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ESTADO DE SANTA CATARINA</w:t>
      </w:r>
    </w:p>
    <w:p>
      <w:pPr>
        <w:pStyle w:val="style21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PREFEITURA MUNICIPAL DE CAÇADOR-SC</w:t>
      </w:r>
    </w:p>
    <w:p>
      <w:pPr>
        <w:pStyle w:val="style21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21"/>
        <w:jc w:val="both"/>
        <w:rPr>
          <w:rFonts w:ascii="Arial" w:cs="Arial" w:hAnsi="Arial"/>
          <w:b w:val="false"/>
          <w:bCs w:val="false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 xml:space="preserve">Município de Caçador/SC torna pública a DISPENSA DE LICITAÇÃO Nº </w:t>
      </w:r>
      <w:r>
        <w:rPr>
          <w:rFonts w:ascii="Arial" w:cs="Arial" w:hAnsi="Arial"/>
          <w:sz w:val="16"/>
          <w:szCs w:val="16"/>
        </w:rPr>
        <w:t>19</w:t>
      </w:r>
      <w:r>
        <w:rPr>
          <w:rFonts w:ascii="Arial" w:cs="Arial" w:hAnsi="Arial"/>
          <w:sz w:val="16"/>
          <w:szCs w:val="16"/>
        </w:rPr>
        <w:t xml:space="preserve"> – 2018 – PROCESSO LICITATÓRIO </w:t>
      </w:r>
      <w:r>
        <w:rPr>
          <w:rFonts w:ascii="Arial" w:cs="Arial" w:hAnsi="Arial"/>
          <w:sz w:val="16"/>
          <w:szCs w:val="16"/>
        </w:rPr>
        <w:t>130</w:t>
      </w:r>
      <w:r>
        <w:rPr>
          <w:rFonts w:ascii="Arial" w:cs="Arial" w:hAnsi="Arial"/>
          <w:sz w:val="16"/>
          <w:szCs w:val="16"/>
        </w:rPr>
        <w:t xml:space="preserve"> – 2018 – PREFEITURA – CONTRATO ADMINISTRATIVO </w:t>
      </w:r>
      <w:r>
        <w:rPr>
          <w:rFonts w:ascii="Arial" w:cs="Arial" w:hAnsi="Arial"/>
          <w:sz w:val="16"/>
          <w:szCs w:val="16"/>
        </w:rPr>
        <w:t>72</w:t>
      </w:r>
      <w:r>
        <w:rPr>
          <w:rFonts w:ascii="Arial" w:cs="Arial" w:hAnsi="Arial"/>
          <w:sz w:val="16"/>
          <w:szCs w:val="16"/>
        </w:rPr>
        <w:t xml:space="preserve">/2018 – Objeto – </w:t>
      </w:r>
      <w:r>
        <w:rPr>
          <w:rFonts w:ascii="Arial" w:cs="Arial" w:hAnsi="Arial"/>
          <w:b w:val="false"/>
          <w:bCs w:val="false"/>
          <w:sz w:val="16"/>
          <w:szCs w:val="16"/>
        </w:rPr>
        <w:t>CONTRATAÇÃO DE HORA TÉCNICA DE PROFISSIONAIS DO CONSÓRCIO INTERMUNICIPAL CATARINENSE – CIMCATARINA, PARA ELABORAÇÃO DO DIAGNÓSTICO SOCIOAMBIENTAL DO PERÍMETRO DO MUNICÍPIO DE CAÇADOR.</w:t>
      </w:r>
    </w:p>
    <w:p>
      <w:pPr>
        <w:pStyle w:val="style21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CONTRATADO: CONSORCIO INTERMUNICIPAL CATARINENSE - CIMCATARINA, consórcio público, inscrito no CNPJ sob nº 12.075.748/0001-32 com sede na Rua General Liberato Bittencourt, nº 1885, bairro Canto, na cidade de Florianópolis</w:t>
      </w:r>
      <w:bookmarkStart w:id="0" w:name="__DdeLink__1189_2130313868"/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, </w:t>
      </w:r>
      <w:bookmarkEnd w:id="0"/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SC, neste ato representada pelo senhor Elói Ronnau, Diretor Executivo; A totalidade da  contratação do consórcio é de R$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123.120,00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(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cento e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vinte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e três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mil,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e cento e vinte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reais)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pagamentos realizados conforme Relatório de Execução das atividades,  que constará a quantidade das horas técnicas por profissional efetivamente prestadas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. O presente contrato tem prazo de 12 (doze) mês, com vigência a partir desta data e findando dia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24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julho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2019.</w:t>
      </w:r>
    </w:p>
    <w:p>
      <w:pPr>
        <w:pStyle w:val="style21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1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Caçador,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24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>julho</w:t>
      </w: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  <w:t xml:space="preserve"> de 2018.</w:t>
      </w:r>
    </w:p>
    <w:p>
      <w:pPr>
        <w:pStyle w:val="style21"/>
        <w:jc w:val="both"/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color w:val="00000A"/>
          <w:sz w:val="16"/>
          <w:szCs w:val="16"/>
          <w:lang w:bidi="ar-SA" w:eastAsia="pt-BR" w:val="pt-BR"/>
        </w:rPr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SAULO SPEROTTO</w:t>
        <w:tab/>
      </w:r>
    </w:p>
    <w:p>
      <w:pPr>
        <w:pStyle w:val="style21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Prefeito em exercício</w:t>
      </w:r>
    </w:p>
    <w:p>
      <w:pPr>
        <w:pStyle w:val="style21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5056" w:linePitch="4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pt-BR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2017-03-16T19:34:00Z</dcterms:created>
  <dc:creator>maq255</dc:creator>
  <cp:lastModifiedBy>maq255</cp:lastModifiedBy>
  <cp:lastPrinted>2018-01-18T18:11:28Z</cp:lastPrinted>
  <dcterms:modified xsi:type="dcterms:W3CDTF">2017-05-09T18:04:00Z</dcterms:modified>
  <cp:revision>4</cp:revision>
</cp:coreProperties>
</file>