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6"/>
        <w:gridCol w:w="2836"/>
        <w:gridCol w:w="4536"/>
        <w:gridCol w:w="1417"/>
        <w:gridCol w:w="1419"/>
        <w:gridCol w:w="1840"/>
      </w:tblGrid>
      <w:tr w:rsidR="002416B6" w:rsidRPr="002416B6" w:rsidTr="002416B6">
        <w:trPr>
          <w:cantSplit/>
          <w:trHeight w:val="921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A"/>
                <w:sz w:val="24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Times New Roman"/>
                <w:b/>
                <w:color w:val="00000A"/>
                <w:sz w:val="24"/>
                <w:szCs w:val="20"/>
                <w:lang w:eastAsia="pt-BR"/>
              </w:rPr>
              <w:t>CÓDIGO DO CARGO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</w:p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ÁREA DE ATUAÇÃO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REQUISITOS (ESCOLARIDADE/ FORMAÇÃO)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JORNADA</w:t>
            </w:r>
          </w:p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SEMANAL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VENCIMENTO-BASE</w:t>
            </w:r>
          </w:p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(R$) (*)</w:t>
            </w:r>
          </w:p>
        </w:tc>
      </w:tr>
      <w:tr w:rsidR="002416B6" w:rsidRPr="002416B6" w:rsidTr="002416B6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Times New Roman"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PSICÓLOGO</w:t>
            </w:r>
            <w:r w:rsidR="00B66483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PSICOLOGIA ESCOLAR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AA33EC" w:rsidRDefault="002416B6" w:rsidP="002416B6">
            <w:pPr>
              <w:spacing w:before="100" w:beforeAutospacing="1" w:after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A3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Diploma de graduação em Psicologia, com registro profissional do CRP</w:t>
            </w:r>
          </w:p>
          <w:p w:rsidR="002416B6" w:rsidRPr="002416B6" w:rsidRDefault="002416B6" w:rsidP="00241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C82624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35 horas semanais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5.034,35</w:t>
            </w:r>
          </w:p>
        </w:tc>
      </w:tr>
      <w:tr w:rsidR="002416B6" w:rsidRPr="002416B6" w:rsidTr="002416B6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Times New Roman"/>
                <w:color w:val="00000A"/>
                <w:sz w:val="20"/>
                <w:szCs w:val="20"/>
                <w:lang w:eastAsia="pt-BR"/>
              </w:rPr>
            </w:pPr>
            <w:r w:rsidRPr="002416B6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9A6A3F" w:rsidP="00241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FONOAUDIÓ</w:t>
            </w:r>
            <w:r w:rsidR="002416B6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LOGO</w:t>
            </w:r>
            <w:r w:rsidR="00B66483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FONOAUDIOLOGIA</w:t>
            </w:r>
            <w:r w:rsidR="009A6A3F"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 xml:space="preserve"> ESCOLAR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tabs>
                <w:tab w:val="center" w:pos="4419"/>
                <w:tab w:val="right" w:pos="8838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 w:rsidRPr="00AA33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Diploma de graduação em Fonoaudiologia, com registro profissional do CRF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C82624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35 horas semanais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416B6" w:rsidRPr="002416B6" w:rsidRDefault="002416B6" w:rsidP="00241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t-BR"/>
              </w:rPr>
              <w:t>5.034,35</w:t>
            </w:r>
          </w:p>
        </w:tc>
      </w:tr>
    </w:tbl>
    <w:p w:rsidR="007A10EC" w:rsidRDefault="00E22E6F"/>
    <w:p w:rsidR="006656BE" w:rsidRDefault="006656BE"/>
    <w:p w:rsidR="006656BE" w:rsidRPr="00AA33EC" w:rsidRDefault="006656BE" w:rsidP="006656BE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b/>
          <w:bCs/>
          <w:color w:val="000000"/>
          <w:lang w:eastAsia="pt-BR"/>
        </w:rPr>
        <w:t xml:space="preserve">ATRIBUIÇOES </w:t>
      </w:r>
    </w:p>
    <w:p w:rsidR="006656BE" w:rsidRPr="00AA33EC" w:rsidRDefault="006656BE" w:rsidP="006656BE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b/>
          <w:bCs/>
          <w:color w:val="000000"/>
          <w:lang w:eastAsia="pt-BR"/>
        </w:rPr>
        <w:t>CABERÁ AO PSICÓLOGO</w:t>
      </w:r>
      <w:r w:rsidR="00B66483">
        <w:rPr>
          <w:rFonts w:ascii="Arial" w:eastAsia="Times New Roman" w:hAnsi="Arial" w:cs="Arial"/>
          <w:b/>
          <w:bCs/>
          <w:color w:val="000000"/>
          <w:lang w:eastAsia="pt-BR"/>
        </w:rPr>
        <w:t xml:space="preserve"> ESCOLAR:</w:t>
      </w:r>
    </w:p>
    <w:p w:rsidR="006656BE" w:rsidRPr="00AA33EC" w:rsidRDefault="00B66483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1 - P</w:t>
      </w:r>
      <w:r w:rsidR="006656BE" w:rsidRPr="00AA33EC">
        <w:rPr>
          <w:rFonts w:ascii="Arial" w:eastAsia="Times New Roman" w:hAnsi="Arial" w:cs="Arial"/>
          <w:color w:val="000000"/>
          <w:lang w:eastAsia="pt-BR"/>
        </w:rPr>
        <w:t>romover as relações interpessoais</w:t>
      </w:r>
      <w:r>
        <w:rPr>
          <w:rFonts w:ascii="Arial" w:eastAsia="Times New Roman" w:hAnsi="Arial" w:cs="Arial"/>
          <w:color w:val="000000"/>
          <w:lang w:eastAsia="pt-BR"/>
        </w:rPr>
        <w:t xml:space="preserve"> dos educandos</w:t>
      </w:r>
      <w:r w:rsidR="006656BE" w:rsidRPr="00AA33EC">
        <w:rPr>
          <w:rFonts w:ascii="Arial" w:eastAsia="Times New Roman" w:hAnsi="Arial" w:cs="Arial"/>
          <w:color w:val="000000"/>
          <w:lang w:eastAsia="pt-BR"/>
        </w:rPr>
        <w:t>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>2 - Observar as necessidades dos alunos e saber como os professores definem o seu trabalho e quais os recursos que usam para desempenhá-los.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 xml:space="preserve">3 - Observando as patologias e sofrimento psicológico que permitem compreender os mecanismos que permeiam o fracasso escolar;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 xml:space="preserve">4 - Conhecer e participar da atualização do Projeto Político Pedagógico; </w:t>
      </w:r>
    </w:p>
    <w:p w:rsidR="006656BE" w:rsidRPr="00AA33EC" w:rsidRDefault="00B66483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5 - Capacitar e orientar</w:t>
      </w:r>
      <w:r w:rsidR="006656BE" w:rsidRPr="00AA33EC">
        <w:rPr>
          <w:rFonts w:ascii="Arial" w:eastAsia="Times New Roman" w:hAnsi="Arial" w:cs="Arial"/>
          <w:color w:val="000000"/>
          <w:lang w:eastAsia="pt-BR"/>
        </w:rPr>
        <w:t xml:space="preserve"> de professores; </w:t>
      </w:r>
    </w:p>
    <w:p w:rsidR="006656BE" w:rsidRPr="00AA33EC" w:rsidRDefault="00B66483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6 - Atender e orientar os pais dos alunos quando</w:t>
      </w:r>
      <w:r w:rsidR="006656BE" w:rsidRPr="00AA33EC">
        <w:rPr>
          <w:rFonts w:ascii="Arial" w:eastAsia="Times New Roman" w:hAnsi="Arial" w:cs="Arial"/>
          <w:color w:val="000000"/>
          <w:lang w:eastAsia="pt-BR"/>
        </w:rPr>
        <w:t xml:space="preserve"> houver </w:t>
      </w:r>
      <w:r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6656BE" w:rsidRPr="00AA33EC">
        <w:rPr>
          <w:rFonts w:ascii="Arial" w:eastAsia="Times New Roman" w:hAnsi="Arial" w:cs="Arial"/>
          <w:color w:val="000000"/>
          <w:lang w:eastAsia="pt-BR"/>
        </w:rPr>
        <w:t xml:space="preserve">necessidade de acompanhamento do aluno para outros profissionais;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>7 - Desenvolver orientação vocacional e profissional</w:t>
      </w:r>
      <w:r w:rsidR="00B66483">
        <w:rPr>
          <w:rFonts w:ascii="Arial" w:eastAsia="Times New Roman" w:hAnsi="Arial" w:cs="Arial"/>
          <w:color w:val="000000"/>
          <w:lang w:eastAsia="pt-BR"/>
        </w:rPr>
        <w:t xml:space="preserve"> dos educandos</w:t>
      </w:r>
      <w:r w:rsidRPr="00AA33EC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 xml:space="preserve">8 - Participar de reuniões de pais e conselho de classe;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lastRenderedPageBreak/>
        <w:t xml:space="preserve">9 - Auxiliar na construção e execução de projetos de ordem multidisciplinar realizados na escola;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 xml:space="preserve">10 -Atender e orientar alunos em suas diversas necessidades auxiliando em seu desenvolvimento integral; 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lang w:eastAsia="pt-BR"/>
        </w:rPr>
        <w:t>11 -Reconhecer e avaliar alunos com dificuldades educacionais, encaminhá-los e após parecer, organizar em parceria com profissionais da escola e clínicos</w:t>
      </w:r>
      <w:r w:rsidR="00B66483">
        <w:rPr>
          <w:rFonts w:ascii="Arial" w:eastAsia="Times New Roman" w:hAnsi="Arial" w:cs="Arial"/>
          <w:color w:val="000000"/>
          <w:lang w:eastAsia="pt-BR"/>
        </w:rPr>
        <w:t>,</w:t>
      </w:r>
      <w:r w:rsidRPr="00AA33EC">
        <w:rPr>
          <w:rFonts w:ascii="Arial" w:eastAsia="Times New Roman" w:hAnsi="Arial" w:cs="Arial"/>
          <w:color w:val="000000"/>
          <w:lang w:eastAsia="pt-BR"/>
        </w:rPr>
        <w:t xml:space="preserve"> programas que visem o desenvol</w:t>
      </w:r>
      <w:r w:rsidR="00B66483">
        <w:rPr>
          <w:rFonts w:ascii="Arial" w:eastAsia="Times New Roman" w:hAnsi="Arial" w:cs="Arial"/>
          <w:color w:val="000000"/>
          <w:lang w:eastAsia="pt-BR"/>
        </w:rPr>
        <w:t>vimento dos alunos atendidos</w:t>
      </w:r>
      <w:r w:rsidRPr="00AA33EC">
        <w:rPr>
          <w:rFonts w:ascii="Arial" w:eastAsia="Times New Roman" w:hAnsi="Arial" w:cs="Arial"/>
          <w:color w:val="000000"/>
          <w:lang w:eastAsia="pt-BR"/>
        </w:rPr>
        <w:t>.</w:t>
      </w:r>
    </w:p>
    <w:p w:rsidR="006656BE" w:rsidRPr="00AA33EC" w:rsidRDefault="006656BE" w:rsidP="006656BE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</w:p>
    <w:p w:rsidR="006656BE" w:rsidRPr="00AA33EC" w:rsidRDefault="006656BE" w:rsidP="006656BE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b/>
          <w:bCs/>
          <w:color w:val="000000"/>
          <w:lang w:eastAsia="pt-BR"/>
        </w:rPr>
        <w:t>CABERÁ AO FONOAUDIÓLOGO</w:t>
      </w:r>
      <w:r w:rsidR="00B66483">
        <w:rPr>
          <w:rFonts w:ascii="Arial" w:eastAsia="Times New Roman" w:hAnsi="Arial" w:cs="Arial"/>
          <w:b/>
          <w:bCs/>
          <w:color w:val="000000"/>
          <w:lang w:eastAsia="pt-BR"/>
        </w:rPr>
        <w:t xml:space="preserve"> ESCOLAR: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D3307B">
        <w:rPr>
          <w:rFonts w:ascii="Arial" w:eastAsia="Times New Roman" w:hAnsi="Arial" w:cs="Arial"/>
          <w:bCs/>
          <w:color w:val="000000"/>
          <w:lang w:eastAsia="pt-BR"/>
        </w:rPr>
        <w:t>1 -</w:t>
      </w:r>
      <w:r w:rsidRPr="00AA33E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Participar do diagnóstico institucional a fim de identificar e caracterizar os problemas de aprendizagem tendo em vista a construção de estratégias pedagógicas para a superação e melhorias no processo de ensino-aprendizagem;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2- Atuar de modo integrado à equipe multidisciplinar a fim de criar ambientes físicos favoráveis à comunicação humana e ao processo de ensino-aprendizagem;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3 - Desenvolver ações educativas, formativas e informativas com vistas à disseminação do conhecimento sobre a interface entre comunicação e aprendizagem para os diferentes atores envolvidos no processo de ensino-aprendizagem: gestores, equipes técnicas, professores, familiares e educandos, inclusive intermediando campanhas públicas ou programas in</w:t>
      </w:r>
      <w:r w:rsidR="009A6A3F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ter</w:t>
      </w: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setoriais que envolvam a otimização da comunicação e da aprendizagem no âmbito educacional;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4 - Desenvolver ações institucionais, que busquem a promoção, prevenção, diagnóstico e intervenção de forma integrada ao planejamento educacional, bem como realizar encaminhamentos extraescolares, a fim de criar condições favoráveis para o desenvolvimento e a aprendizagem;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5 - Orientar a equipe escolar para a identificação de fatores de riscos e alterações ocupacionais ligadas ao âmbito da fonoaudiologia;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6 - Participar da elaboração, execução e acompanhamento de projetos e propostas educacionais, contribuindo para a melhoria do processo de ensino-aprendizagem, a partir da aplicação de conhecimentos do campo fonoaudiológico.</w:t>
      </w:r>
    </w:p>
    <w:p w:rsidR="006656BE" w:rsidRPr="00AA33EC" w:rsidRDefault="006656BE" w:rsidP="00B66483">
      <w:pPr>
        <w:spacing w:before="100" w:beforeAutospacing="1" w:after="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AA33E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lastRenderedPageBreak/>
        <w:t>7 - Na educação especial e/ou inclusiva: sensibilizar e capacitar educandos, educadores e familiares para a utilização de estratégias comunicativas que possam favorecer a universalização do acesso ao ambiente escolar, o aprendizado e a inclusão escolar e social.</w:t>
      </w:r>
    </w:p>
    <w:p w:rsidR="006656BE" w:rsidRDefault="006656BE" w:rsidP="00B66483">
      <w:pPr>
        <w:jc w:val="both"/>
      </w:pPr>
    </w:p>
    <w:sectPr w:rsidR="006656BE" w:rsidSect="002416B6">
      <w:headerReference w:type="default" r:id="rId7"/>
      <w:pgSz w:w="16838" w:h="11906" w:orient="landscape"/>
      <w:pgMar w:top="1418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F" w:rsidRDefault="00E22E6F" w:rsidP="002416B6">
      <w:pPr>
        <w:spacing w:after="0" w:line="240" w:lineRule="auto"/>
      </w:pPr>
      <w:r>
        <w:separator/>
      </w:r>
    </w:p>
  </w:endnote>
  <w:endnote w:type="continuationSeparator" w:id="0">
    <w:p w:rsidR="00E22E6F" w:rsidRDefault="00E22E6F" w:rsidP="0024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F" w:rsidRDefault="00E22E6F" w:rsidP="002416B6">
      <w:pPr>
        <w:spacing w:after="0" w:line="240" w:lineRule="auto"/>
      </w:pPr>
      <w:r>
        <w:separator/>
      </w:r>
    </w:p>
  </w:footnote>
  <w:footnote w:type="continuationSeparator" w:id="0">
    <w:p w:rsidR="00E22E6F" w:rsidRDefault="00E22E6F" w:rsidP="0024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B6" w:rsidRPr="002416B6" w:rsidRDefault="002416B6" w:rsidP="002416B6">
    <w:pPr>
      <w:widowControl w:val="0"/>
      <w:overflowPunct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</w:pPr>
    <w:r w:rsidRPr="002416B6">
      <w:rPr>
        <w:rFonts w:ascii="Times New Roman" w:eastAsia="Times New Roman" w:hAnsi="Times New Roman" w:cs="Times New Roman"/>
        <w:b/>
        <w:noProof/>
        <w:color w:val="00000A"/>
        <w:sz w:val="24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76C883B" wp14:editId="09B30412">
          <wp:simplePos x="0" y="0"/>
          <wp:positionH relativeFrom="column">
            <wp:posOffset>8783955</wp:posOffset>
          </wp:positionH>
          <wp:positionV relativeFrom="paragraph">
            <wp:posOffset>-73025</wp:posOffset>
          </wp:positionV>
          <wp:extent cx="863600" cy="647700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16B6"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  <w:t>PREFEITURA MUNICIPAL DE CAÇADOR – SC</w:t>
    </w:r>
  </w:p>
  <w:p w:rsidR="002416B6" w:rsidRPr="002416B6" w:rsidRDefault="002416B6" w:rsidP="002416B6">
    <w:pPr>
      <w:widowControl w:val="0"/>
      <w:overflowPunct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</w:pPr>
    <w:r w:rsidRPr="002416B6"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  <w:t>SECRETARIA MUNICIPAL DE EDUCAÇÃO</w:t>
    </w:r>
  </w:p>
  <w:p w:rsidR="002416B6" w:rsidRPr="002416B6" w:rsidRDefault="002416B6" w:rsidP="002416B6">
    <w:pPr>
      <w:widowControl w:val="0"/>
      <w:overflowPunct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A"/>
        <w:sz w:val="24"/>
        <w:szCs w:val="20"/>
        <w:lang w:val="pt-PT" w:eastAsia="pt-BR"/>
      </w:rPr>
    </w:pPr>
    <w:r w:rsidRPr="002416B6">
      <w:rPr>
        <w:rFonts w:ascii="Arial" w:eastAsia="Times New Roman" w:hAnsi="Arial" w:cs="Times New Roman"/>
        <w:b/>
        <w:color w:val="00000A"/>
        <w:sz w:val="24"/>
        <w:szCs w:val="20"/>
        <w:lang w:eastAsia="pt-BR"/>
      </w:rPr>
      <w:t>PROCESSO SELETIVO</w:t>
    </w:r>
    <w:r w:rsidRPr="002416B6"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  <w:t xml:space="preserve"> - EDITAL N</w:t>
    </w:r>
    <w:r w:rsidRPr="002416B6">
      <w:rPr>
        <w:rFonts w:ascii="Arial" w:eastAsia="Times New Roman" w:hAnsi="Arial" w:cs="Times New Roman"/>
        <w:b/>
        <w:color w:val="00000A"/>
        <w:sz w:val="24"/>
        <w:szCs w:val="20"/>
        <w:u w:val="single"/>
        <w:vertAlign w:val="superscript"/>
        <w:lang w:val="pt-PT" w:eastAsia="pt-BR"/>
      </w:rPr>
      <w:t>o</w:t>
    </w:r>
    <w:r w:rsidRPr="002416B6"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  <w:t xml:space="preserve"> 0</w:t>
    </w:r>
    <w:r>
      <w:rPr>
        <w:rFonts w:ascii="Arial" w:eastAsia="Times New Roman" w:hAnsi="Arial" w:cs="Times New Roman"/>
        <w:b/>
        <w:color w:val="00000A"/>
        <w:sz w:val="24"/>
        <w:szCs w:val="20"/>
        <w:lang w:val="pt-PT" w:eastAsia="pt-BR"/>
      </w:rPr>
      <w:t>5/2019</w:t>
    </w:r>
  </w:p>
  <w:p w:rsidR="002416B6" w:rsidRPr="002416B6" w:rsidRDefault="002416B6" w:rsidP="002416B6">
    <w:pPr>
      <w:widowControl w:val="0"/>
      <w:spacing w:after="0" w:line="240" w:lineRule="auto"/>
      <w:jc w:val="center"/>
      <w:rPr>
        <w:rFonts w:ascii="Arial" w:eastAsia="Times New Roman" w:hAnsi="Arial" w:cs="Times New Roman"/>
        <w:b/>
        <w:color w:val="00000A"/>
        <w:sz w:val="24"/>
        <w:szCs w:val="24"/>
        <w:lang w:eastAsia="pt-BR"/>
      </w:rPr>
    </w:pPr>
    <w:r w:rsidRPr="002416B6">
      <w:rPr>
        <w:rFonts w:ascii="Arial" w:eastAsia="Times New Roman" w:hAnsi="Arial" w:cs="Times New Roman"/>
        <w:b/>
        <w:color w:val="00000A"/>
        <w:sz w:val="24"/>
        <w:szCs w:val="24"/>
        <w:lang w:eastAsia="pt-BR"/>
      </w:rPr>
      <w:t xml:space="preserve">ANEXO I </w:t>
    </w:r>
  </w:p>
  <w:p w:rsidR="002416B6" w:rsidRDefault="002416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B6"/>
    <w:rsid w:val="002416B6"/>
    <w:rsid w:val="002C0591"/>
    <w:rsid w:val="00307629"/>
    <w:rsid w:val="004529C0"/>
    <w:rsid w:val="00510446"/>
    <w:rsid w:val="00654644"/>
    <w:rsid w:val="006656BE"/>
    <w:rsid w:val="009179D1"/>
    <w:rsid w:val="009A6A3F"/>
    <w:rsid w:val="00A764F2"/>
    <w:rsid w:val="00B66483"/>
    <w:rsid w:val="00C82624"/>
    <w:rsid w:val="00D3307B"/>
    <w:rsid w:val="00D65AF6"/>
    <w:rsid w:val="00E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6B6"/>
  </w:style>
  <w:style w:type="paragraph" w:styleId="Rodap">
    <w:name w:val="footer"/>
    <w:basedOn w:val="Normal"/>
    <w:link w:val="RodapChar"/>
    <w:uiPriority w:val="99"/>
    <w:unhideWhenUsed/>
    <w:rsid w:val="0024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6B6"/>
  </w:style>
  <w:style w:type="paragraph" w:styleId="Textodebalo">
    <w:name w:val="Balloon Text"/>
    <w:basedOn w:val="Normal"/>
    <w:link w:val="TextodebaloChar"/>
    <w:uiPriority w:val="99"/>
    <w:semiHidden/>
    <w:unhideWhenUsed/>
    <w:rsid w:val="00B6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6B6"/>
  </w:style>
  <w:style w:type="paragraph" w:styleId="Rodap">
    <w:name w:val="footer"/>
    <w:basedOn w:val="Normal"/>
    <w:link w:val="RodapChar"/>
    <w:uiPriority w:val="99"/>
    <w:unhideWhenUsed/>
    <w:rsid w:val="0024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6B6"/>
  </w:style>
  <w:style w:type="paragraph" w:styleId="Textodebalo">
    <w:name w:val="Balloon Text"/>
    <w:basedOn w:val="Normal"/>
    <w:link w:val="TextodebaloChar"/>
    <w:uiPriority w:val="99"/>
    <w:semiHidden/>
    <w:unhideWhenUsed/>
    <w:rsid w:val="00B6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10</cp:revision>
  <cp:lastPrinted>2019-10-30T17:43:00Z</cp:lastPrinted>
  <dcterms:created xsi:type="dcterms:W3CDTF">2019-10-22T18:42:00Z</dcterms:created>
  <dcterms:modified xsi:type="dcterms:W3CDTF">2019-10-30T17:51:00Z</dcterms:modified>
</cp:coreProperties>
</file>