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06B" w:rsidRDefault="00FA22A4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74706B" w:rsidRDefault="00FA22A4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FUNDO MUNICIPAL DA CRIANÇA E DO ADOLESCENTE DE CAÇADOR</w:t>
      </w:r>
    </w:p>
    <w:p w:rsidR="0074706B" w:rsidRDefault="0074706B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FA22A4" w:rsidRDefault="00FA22A4" w:rsidP="00FA22A4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DE LICITAÇÃO Nº 06/2018</w:t>
      </w:r>
    </w:p>
    <w:p w:rsidR="00FA22A4" w:rsidRDefault="00FA22A4" w:rsidP="00FA22A4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DE CHAMAMENTO 01/2018</w:t>
      </w:r>
    </w:p>
    <w:p w:rsidR="0074706B" w:rsidRDefault="0074706B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</w:p>
    <w:p w:rsidR="0074706B" w:rsidRDefault="0074706B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</w:p>
    <w:p w:rsidR="0074706B" w:rsidRDefault="00FA22A4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EDITAL: 01/2018</w:t>
      </w:r>
    </w:p>
    <w:p w:rsidR="0074706B" w:rsidRDefault="00FA22A4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TIPO: MENOR PREÇO POR ITEM</w:t>
      </w:r>
    </w:p>
    <w:p w:rsidR="0074706B" w:rsidRDefault="00FA22A4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OBJETO: </w:t>
      </w:r>
      <w:r>
        <w:rPr>
          <w:rFonts w:ascii="Arial" w:hAnsi="Arial" w:cs="Arial"/>
          <w:b/>
          <w:bCs/>
          <w:sz w:val="24"/>
          <w:szCs w:val="24"/>
        </w:rPr>
        <w:t xml:space="preserve">CHAMAMENTO PÚBLICO CMDCA DE CAÇADOR PARA </w:t>
      </w:r>
      <w:r>
        <w:rPr>
          <w:rFonts w:ascii="Arial" w:hAnsi="Arial" w:cs="Arial"/>
          <w:b/>
          <w:bCs/>
          <w:sz w:val="24"/>
          <w:szCs w:val="24"/>
        </w:rPr>
        <w:t>SELEÇÃO DE PROJETOS VOLTADOS À PROMOÇÃO, À PROTEÇÃO E À DEFESA DOS DIREITOS HUMANOS DE CRIANÇAS E ADOLESCENTES.</w:t>
      </w:r>
    </w:p>
    <w:p w:rsidR="0074706B" w:rsidRDefault="0074706B"/>
    <w:p w:rsidR="0074706B" w:rsidRDefault="0074706B"/>
    <w:tbl>
      <w:tblPr>
        <w:tblW w:w="0" w:type="auto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43" w:type="dxa"/>
        </w:tblCellMar>
        <w:tblLook w:val="0000" w:firstRow="0" w:lastRow="0" w:firstColumn="0" w:lastColumn="0" w:noHBand="0" w:noVBand="0"/>
      </w:tblPr>
      <w:tblGrid>
        <w:gridCol w:w="1090"/>
        <w:gridCol w:w="4709"/>
        <w:gridCol w:w="2856"/>
      </w:tblGrid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right="284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ETAPA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DESCRIÇÃO DA ETAPA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lang w:val="en-US"/>
              </w:rPr>
              <w:t>Datas</w:t>
            </w:r>
            <w:proofErr w:type="spellEnd"/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w w:val="97"/>
                <w:sz w:val="24"/>
                <w:szCs w:val="24"/>
              </w:rPr>
            </w:pPr>
            <w:r>
              <w:rPr>
                <w:b/>
                <w:w w:val="97"/>
                <w:sz w:val="24"/>
                <w:szCs w:val="24"/>
              </w:rPr>
              <w:t>1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Publicação do Edital de Chamamento Público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13/07/2018</w:t>
            </w: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rFonts w:ascii="Times New Roman" w:hAnsi="Times New Roman"/>
                <w:b/>
                <w:w w:val="97"/>
                <w:sz w:val="24"/>
                <w:szCs w:val="24"/>
                <w:lang w:val="en-US"/>
              </w:rPr>
            </w:pP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Envio das propostas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13/08 a 24/08/2018</w:t>
            </w: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w w:val="97"/>
                <w:sz w:val="24"/>
                <w:szCs w:val="24"/>
              </w:rPr>
            </w:pPr>
            <w:r>
              <w:rPr>
                <w:b/>
                <w:w w:val="97"/>
                <w:sz w:val="24"/>
                <w:szCs w:val="24"/>
              </w:rPr>
              <w:t>3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Etapa </w:t>
            </w:r>
            <w:r>
              <w:rPr>
                <w:sz w:val="24"/>
                <w:szCs w:val="24"/>
              </w:rPr>
              <w:t>competitiva de avaliação das propostas pela Comissão de Seleção.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 28 e 29/08/2018</w:t>
            </w: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w w:val="97"/>
                <w:sz w:val="24"/>
                <w:szCs w:val="24"/>
              </w:rPr>
            </w:pPr>
            <w:r>
              <w:rPr>
                <w:b/>
                <w:w w:val="97"/>
                <w:sz w:val="24"/>
                <w:szCs w:val="24"/>
              </w:rPr>
              <w:t>4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Reunião Extraordinária CMDCA para análise do parecer do resultado preliminar da comissão de seleção para prosseguimento na fase de celebração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</w:p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30/08/2018</w:t>
            </w: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w w:val="97"/>
                <w:sz w:val="24"/>
                <w:szCs w:val="24"/>
              </w:rPr>
            </w:pPr>
            <w:r>
              <w:rPr>
                <w:b/>
                <w:w w:val="97"/>
                <w:sz w:val="24"/>
                <w:szCs w:val="24"/>
              </w:rPr>
              <w:t>5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Divulgação </w:t>
            </w:r>
            <w:r>
              <w:rPr>
                <w:sz w:val="24"/>
                <w:szCs w:val="24"/>
              </w:rPr>
              <w:t>do resultado preliminar.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</w:p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31/08/2018</w:t>
            </w:r>
          </w:p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bCs/>
                <w:w w:val="97"/>
                <w:sz w:val="24"/>
                <w:szCs w:val="24"/>
              </w:rPr>
            </w:pPr>
            <w:r>
              <w:rPr>
                <w:b/>
                <w:bCs/>
                <w:w w:val="97"/>
                <w:sz w:val="24"/>
                <w:szCs w:val="24"/>
              </w:rPr>
              <w:t>6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Interposição de recursos contra o resultado preliminar.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  <w:shd w:val="clear" w:color="auto" w:fill="FFFF00"/>
              </w:rPr>
            </w:pPr>
          </w:p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  <w:shd w:val="clear" w:color="auto" w:fill="FFFF00"/>
              </w:rPr>
            </w:pPr>
          </w:p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  <w:shd w:val="clear" w:color="auto" w:fill="FFFF00"/>
              </w:rPr>
            </w:pPr>
          </w:p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(dois) dias úteis, contado da divulgação do resultado preliminar. </w:t>
            </w:r>
          </w:p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  <w:shd w:val="clear" w:color="auto" w:fill="FFFF00"/>
              </w:rPr>
            </w:pPr>
          </w:p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</w:pPr>
          </w:p>
          <w:p w:rsidR="0074706B" w:rsidRDefault="0074706B">
            <w:pPr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  <w:shd w:val="clear" w:color="auto" w:fill="FFFF00"/>
              </w:rPr>
            </w:pP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Contra-razões</w:t>
            </w:r>
            <w:proofErr w:type="spellEnd"/>
            <w:r>
              <w:rPr>
                <w:sz w:val="24"/>
                <w:szCs w:val="24"/>
              </w:rPr>
              <w:t xml:space="preserve"> dos demais participantes, que possuem direito a se manifestar </w:t>
            </w:r>
            <w:r>
              <w:rPr>
                <w:sz w:val="24"/>
                <w:szCs w:val="24"/>
              </w:rPr>
              <w:t>quanto ao recurso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(dois) dias úteis</w:t>
            </w: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w w:val="97"/>
                <w:sz w:val="24"/>
                <w:szCs w:val="24"/>
              </w:rPr>
            </w:pPr>
            <w:r>
              <w:rPr>
                <w:b/>
                <w:w w:val="97"/>
                <w:sz w:val="24"/>
                <w:szCs w:val="24"/>
              </w:rPr>
              <w:t>8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  <w:shd w:val="clear" w:color="auto" w:fill="FFFF00"/>
              </w:rPr>
            </w:pPr>
          </w:p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Análise dos recursos pela Comissão de Seleção.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(um) dia útil, após prazo final de apresentação dos recursos. </w:t>
            </w: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w w:val="97"/>
                <w:sz w:val="24"/>
                <w:szCs w:val="24"/>
                <w:lang w:val="en-US"/>
              </w:rPr>
            </w:pPr>
            <w:r>
              <w:rPr>
                <w:b/>
                <w:w w:val="97"/>
                <w:sz w:val="24"/>
                <w:szCs w:val="24"/>
                <w:lang w:val="en-US"/>
              </w:rPr>
              <w:t>9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Reunião Extraordinária CMDCA para análise do parecer do resultado dos recursos analisados pela </w:t>
            </w:r>
            <w:r>
              <w:rPr>
                <w:sz w:val="24"/>
                <w:szCs w:val="24"/>
              </w:rPr>
              <w:t>comissão de seleção (se houver).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</w:pPr>
          </w:p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</w:pPr>
            <w:r>
              <w:t>11/09/2018</w:t>
            </w:r>
          </w:p>
        </w:tc>
      </w:tr>
      <w:tr w:rsidR="0074706B" w:rsidTr="00B23D16">
        <w:tc>
          <w:tcPr>
            <w:tcW w:w="10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b/>
                <w:w w:val="97"/>
                <w:sz w:val="24"/>
                <w:szCs w:val="24"/>
              </w:rPr>
            </w:pPr>
            <w:r>
              <w:rPr>
                <w:b/>
                <w:w w:val="97"/>
                <w:sz w:val="24"/>
                <w:szCs w:val="24"/>
              </w:rPr>
              <w:t>10</w:t>
            </w:r>
          </w:p>
        </w:tc>
        <w:tc>
          <w:tcPr>
            <w:tcW w:w="4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Homologação e publicação do resultado definitivo da fase de seleção, com divulgação das decisões recursais proferidas (se houver).</w:t>
            </w:r>
          </w:p>
        </w:tc>
        <w:tc>
          <w:tcPr>
            <w:tcW w:w="285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  <w:tcMar>
              <w:left w:w="43" w:type="dxa"/>
            </w:tcMar>
          </w:tcPr>
          <w:p w:rsidR="0074706B" w:rsidRDefault="0074706B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</w:p>
          <w:p w:rsidR="0074706B" w:rsidRDefault="00FA22A4">
            <w:pPr>
              <w:pStyle w:val="TableParagraph"/>
              <w:widowControl w:val="0"/>
              <w:spacing w:after="0" w:line="360" w:lineRule="auto"/>
              <w:ind w:left="284"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12/09/2018</w:t>
            </w:r>
          </w:p>
        </w:tc>
      </w:tr>
    </w:tbl>
    <w:p w:rsidR="00B23D16" w:rsidRDefault="00B23D16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74706B" w:rsidRDefault="00FA22A4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Maiores Informações poderão ser obtidos pessoalmente na Diretoria de Licitações e Contratos, Sito Av. Santa Catarina, 195, e o Edital completo no site cacador.sc.gov.br no ícone licitações – editais, no horário de expediente em vigor. </w:t>
      </w:r>
    </w:p>
    <w:p w:rsidR="00B23D16" w:rsidRDefault="00B23D16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74706B" w:rsidRDefault="00FA22A4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Caçador, 11 de julho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74706B" w:rsidRDefault="0074706B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74706B" w:rsidRDefault="0074706B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74706B" w:rsidRDefault="0074706B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74706B" w:rsidRDefault="00FA22A4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LOELY BELLAVER</w:t>
      </w:r>
    </w:p>
    <w:p w:rsidR="0074706B" w:rsidRDefault="0074706B">
      <w:pPr>
        <w:spacing w:after="0" w:line="100" w:lineRule="atLeast"/>
        <w:jc w:val="center"/>
      </w:pPr>
    </w:p>
    <w:p w:rsidR="0074706B" w:rsidRDefault="00FA22A4">
      <w:pP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GESTORA DO FUNDO MUNICIPAL </w:t>
      </w:r>
    </w:p>
    <w:p w:rsidR="0074706B" w:rsidRDefault="00FA22A4">
      <w:pP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 CRIANÇA E DO ADOLESCENTE DE CAÇADOR</w:t>
      </w:r>
    </w:p>
    <w:p w:rsidR="0074706B" w:rsidRDefault="0074706B">
      <w:pPr>
        <w:jc w:val="center"/>
      </w:pPr>
    </w:p>
    <w:p w:rsidR="0074706B" w:rsidRDefault="0074706B"/>
    <w:p w:rsidR="0074706B" w:rsidRDefault="0074706B"/>
    <w:p w:rsidR="0074706B" w:rsidRDefault="0074706B">
      <w:bookmarkStart w:id="0" w:name="_GoBack"/>
      <w:bookmarkEnd w:id="0"/>
    </w:p>
    <w:sectPr w:rsidR="0074706B">
      <w:pgSz w:w="11906" w:h="16838"/>
      <w:pgMar w:top="1417" w:right="1701" w:bottom="1417" w:left="1701" w:header="0" w:footer="0" w:gutter="0"/>
      <w:cols w:space="720"/>
      <w:formProt w:val="0"/>
      <w:docGrid w:linePitch="440" w:charSpace="450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4706B"/>
    <w:rsid w:val="0074706B"/>
    <w:rsid w:val="00B23D16"/>
    <w:rsid w:val="00FA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A728B-3963-4E71-85B8-0E8B80D7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ableParagraph">
    <w:name w:val="Table Paragraph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pmc603</cp:lastModifiedBy>
  <cp:revision>6</cp:revision>
  <cp:lastPrinted>2018-07-03T18:05:00Z</cp:lastPrinted>
  <dcterms:created xsi:type="dcterms:W3CDTF">2017-07-07T16:16:00Z</dcterms:created>
  <dcterms:modified xsi:type="dcterms:W3CDTF">2018-07-11T19:50:00Z</dcterms:modified>
</cp:coreProperties>
</file>