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DE6" w:rsidRDefault="00327DE6">
      <w:pPr>
        <w:pStyle w:val="Ttulo71"/>
        <w:tabs>
          <w:tab w:val="left" w:pos="2475"/>
        </w:tabs>
        <w:spacing w:after="0" w:line="360" w:lineRule="auto"/>
        <w:jc w:val="left"/>
        <w:rPr>
          <w:sz w:val="22"/>
          <w:szCs w:val="22"/>
        </w:rPr>
      </w:pPr>
    </w:p>
    <w:p w:rsidR="00327DE6" w:rsidRDefault="00117576">
      <w:pPr>
        <w:pStyle w:val="Ttulo71"/>
        <w:numPr>
          <w:ilvl w:val="6"/>
          <w:numId w:val="1"/>
        </w:numPr>
        <w:spacing w:after="0" w:line="360" w:lineRule="auto"/>
        <w:rPr>
          <w:sz w:val="22"/>
          <w:szCs w:val="22"/>
        </w:rPr>
      </w:pPr>
      <w:r>
        <w:rPr>
          <w:sz w:val="22"/>
          <w:szCs w:val="22"/>
        </w:rPr>
        <w:t xml:space="preserve">DECLARAÇÃO DE RETIRADA DE EDITAL </w:t>
      </w:r>
    </w:p>
    <w:p w:rsidR="00327DE6" w:rsidRDefault="00327DE6">
      <w:pPr>
        <w:spacing w:after="0" w:line="360" w:lineRule="auto"/>
        <w:rPr>
          <w:rFonts w:ascii="Arial" w:hAnsi="Arial" w:cs="Arial"/>
          <w:bCs/>
          <w:sz w:val="22"/>
          <w:szCs w:val="22"/>
        </w:rPr>
      </w:pP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0" w:type="dxa"/>
          <w:right w:w="70" w:type="dxa"/>
        </w:tblCellMar>
        <w:tblLook w:val="04A0" w:firstRow="1" w:lastRow="0" w:firstColumn="1" w:lastColumn="0" w:noHBand="0" w:noVBand="1"/>
      </w:tblPr>
      <w:tblGrid>
        <w:gridCol w:w="9635"/>
      </w:tblGrid>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Razão Social/Nome: </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CNPJ/CPF: </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Endereço:</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E-mail:</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Cidade:                                 Estado:                   CEP:                        </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Telefone:                                          Fax:</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Pessoa que recebeu:</w:t>
            </w:r>
          </w:p>
        </w:tc>
      </w:tr>
      <w:tr w:rsidR="00327DE6">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Retiramos nesta data cópia do Edital na modalidade de:   </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 ) Pregão presencial;</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Concorrência;</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Tomada de Preços;</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Credenciamento;</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 Convite.</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Número: 11/2018</w:t>
            </w:r>
          </w:p>
          <w:p w:rsidR="00327DE6" w:rsidRDefault="00117576">
            <w:pPr>
              <w:spacing w:line="276" w:lineRule="auto"/>
              <w:rPr>
                <w:rFonts w:ascii="Arial" w:hAnsi="Arial" w:cs="Arial"/>
                <w:sz w:val="22"/>
                <w:szCs w:val="22"/>
                <w:lang w:eastAsia="en-US"/>
              </w:rPr>
            </w:pPr>
            <w:r>
              <w:rPr>
                <w:rFonts w:ascii="Arial" w:hAnsi="Arial" w:cs="Arial"/>
                <w:sz w:val="22"/>
                <w:szCs w:val="22"/>
                <w:lang w:eastAsia="en-US"/>
              </w:rPr>
              <w:t xml:space="preserve">Entidade: </w:t>
            </w:r>
            <w:r>
              <w:rPr>
                <w:rFonts w:ascii="Arial" w:hAnsi="Arial" w:cs="Arial"/>
                <w:sz w:val="22"/>
                <w:szCs w:val="22"/>
              </w:rPr>
              <w:t>Fundo Municipal de Assistência Social de Caçador</w:t>
            </w:r>
          </w:p>
        </w:tc>
      </w:tr>
      <w:tr w:rsidR="00327DE6">
        <w:trPr>
          <w:trHeight w:val="383"/>
        </w:trPr>
        <w:tc>
          <w:tcPr>
            <w:tcW w:w="9645" w:type="dxa"/>
            <w:tcBorders>
              <w:top w:val="single" w:sz="4" w:space="0" w:color="00000A"/>
              <w:left w:val="single" w:sz="4" w:space="0" w:color="00000A"/>
              <w:bottom w:val="single" w:sz="4" w:space="0" w:color="00000A"/>
              <w:right w:val="single" w:sz="4" w:space="0" w:color="00000A"/>
            </w:tcBorders>
            <w:shd w:val="clear" w:color="auto" w:fill="FFFFFF"/>
            <w:tcMar>
              <w:left w:w="50" w:type="dxa"/>
            </w:tcMar>
          </w:tcPr>
          <w:p w:rsidR="00327DE6" w:rsidRDefault="00117576">
            <w:pPr>
              <w:spacing w:line="276" w:lineRule="auto"/>
              <w:rPr>
                <w:rFonts w:ascii="Arial" w:hAnsi="Arial" w:cs="Arial"/>
                <w:sz w:val="22"/>
                <w:szCs w:val="22"/>
                <w:lang w:eastAsia="en-US"/>
              </w:rPr>
            </w:pPr>
            <w:r>
              <w:rPr>
                <w:rFonts w:ascii="Arial" w:hAnsi="Arial" w:cs="Arial"/>
                <w:sz w:val="22"/>
                <w:szCs w:val="22"/>
                <w:lang w:eastAsia="en-US"/>
              </w:rPr>
              <w:t>Data:</w:t>
            </w:r>
          </w:p>
        </w:tc>
      </w:tr>
    </w:tbl>
    <w:p w:rsidR="00327DE6" w:rsidRDefault="00327DE6">
      <w:pPr>
        <w:pStyle w:val="Ttulo71"/>
        <w:numPr>
          <w:ilvl w:val="0"/>
          <w:numId w:val="1"/>
        </w:numPr>
        <w:spacing w:after="0" w:line="360" w:lineRule="auto"/>
        <w:jc w:val="both"/>
        <w:rPr>
          <w:sz w:val="22"/>
          <w:szCs w:val="22"/>
        </w:rPr>
      </w:pPr>
    </w:p>
    <w:p w:rsidR="00327DE6" w:rsidRDefault="00117576">
      <w:pPr>
        <w:pStyle w:val="Ttulo71"/>
        <w:numPr>
          <w:ilvl w:val="0"/>
          <w:numId w:val="1"/>
        </w:numPr>
        <w:spacing w:after="0" w:line="360" w:lineRule="auto"/>
        <w:jc w:val="both"/>
        <w:rPr>
          <w:b w:val="0"/>
          <w:bCs/>
          <w:sz w:val="22"/>
          <w:szCs w:val="22"/>
        </w:rPr>
      </w:pPr>
      <w:r>
        <w:rPr>
          <w:b w:val="0"/>
          <w:bCs/>
          <w:sz w:val="22"/>
          <w:szCs w:val="22"/>
        </w:rPr>
        <w:t>Senhor licitante,</w:t>
      </w:r>
    </w:p>
    <w:p w:rsidR="00327DE6" w:rsidRDefault="00117576">
      <w:pPr>
        <w:numPr>
          <w:ilvl w:val="0"/>
          <w:numId w:val="1"/>
        </w:numPr>
        <w:spacing w:after="0" w:line="360" w:lineRule="auto"/>
        <w:ind w:left="0" w:firstLine="567"/>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Pr>
            <w:rStyle w:val="LinkdaInternet"/>
            <w:rFonts w:ascii="Arial" w:hAnsi="Arial" w:cs="Arial"/>
            <w:sz w:val="22"/>
            <w:szCs w:val="22"/>
          </w:rPr>
          <w:t>licitacoes.sec@cacador.sc.gov.br</w:t>
        </w:r>
      </w:hyperlink>
      <w:r>
        <w:rPr>
          <w:rFonts w:ascii="Arial" w:hAnsi="Arial" w:cs="Arial"/>
          <w:sz w:val="22"/>
          <w:szCs w:val="22"/>
        </w:rPr>
        <w:t>.</w:t>
      </w:r>
    </w:p>
    <w:p w:rsidR="00327DE6" w:rsidRDefault="00117576">
      <w:pPr>
        <w:numPr>
          <w:ilvl w:val="0"/>
          <w:numId w:val="1"/>
        </w:numPr>
        <w:spacing w:after="0" w:line="360" w:lineRule="auto"/>
        <w:ind w:left="0" w:firstLine="567"/>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327DE6" w:rsidRDefault="00327DE6">
      <w:pPr>
        <w:numPr>
          <w:ilvl w:val="0"/>
          <w:numId w:val="1"/>
        </w:numPr>
        <w:spacing w:after="0" w:line="360" w:lineRule="auto"/>
        <w:jc w:val="center"/>
        <w:rPr>
          <w:rFonts w:ascii="Arial" w:hAnsi="Arial" w:cs="Arial"/>
          <w:sz w:val="22"/>
          <w:szCs w:val="22"/>
        </w:rPr>
      </w:pPr>
    </w:p>
    <w:p w:rsidR="00327DE6" w:rsidRDefault="00117576">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327DE6" w:rsidRDefault="00117576">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327DE6" w:rsidRDefault="00327DE6">
      <w:pPr>
        <w:spacing w:after="0" w:line="360" w:lineRule="auto"/>
        <w:jc w:val="center"/>
        <w:rPr>
          <w:rFonts w:ascii="Arial" w:eastAsia="Arial Unicode MS" w:hAnsi="Arial" w:cs="Arial"/>
          <w:sz w:val="22"/>
          <w:szCs w:val="22"/>
        </w:rPr>
      </w:pPr>
    </w:p>
    <w:p w:rsidR="00327DE6" w:rsidRDefault="00117576">
      <w:pPr>
        <w:pStyle w:val="Ttulo71"/>
        <w:numPr>
          <w:ilvl w:val="6"/>
          <w:numId w:val="1"/>
        </w:numPr>
        <w:spacing w:after="0" w:line="360" w:lineRule="auto"/>
        <w:rPr>
          <w:rStyle w:val="nfaseforte"/>
          <w:b/>
          <w:sz w:val="22"/>
          <w:szCs w:val="22"/>
        </w:rPr>
      </w:pPr>
      <w:r>
        <w:rPr>
          <w:rStyle w:val="nfaseforte"/>
          <w:b/>
          <w:sz w:val="22"/>
          <w:szCs w:val="22"/>
        </w:rPr>
        <w:lastRenderedPageBreak/>
        <w:t>PROCESSO LICITATÓRIO Nº 11/2018</w:t>
      </w:r>
    </w:p>
    <w:p w:rsidR="00327DE6" w:rsidRDefault="00117576">
      <w:pPr>
        <w:pStyle w:val="Ttulo71"/>
        <w:numPr>
          <w:ilvl w:val="6"/>
          <w:numId w:val="1"/>
        </w:numPr>
        <w:spacing w:after="0" w:line="360" w:lineRule="auto"/>
        <w:rPr>
          <w:rStyle w:val="nfaseforte"/>
          <w:b/>
          <w:sz w:val="22"/>
          <w:szCs w:val="22"/>
        </w:rPr>
      </w:pPr>
      <w:r>
        <w:rPr>
          <w:rStyle w:val="nfaseforte"/>
          <w:b/>
          <w:sz w:val="22"/>
          <w:szCs w:val="22"/>
        </w:rPr>
        <w:t xml:space="preserve">PREGÃO PRESENCIAL Nº 11/2018 </w:t>
      </w:r>
    </w:p>
    <w:p w:rsidR="00327DE6" w:rsidRDefault="00117576">
      <w:pPr>
        <w:pStyle w:val="Ttulo71"/>
        <w:numPr>
          <w:ilvl w:val="6"/>
          <w:numId w:val="1"/>
        </w:numPr>
        <w:spacing w:after="0" w:line="360" w:lineRule="auto"/>
        <w:rPr>
          <w:rStyle w:val="nfaseforte"/>
          <w:b/>
          <w:sz w:val="22"/>
          <w:szCs w:val="22"/>
        </w:rPr>
      </w:pPr>
      <w:r>
        <w:rPr>
          <w:rStyle w:val="nfaseforte"/>
          <w:b/>
          <w:sz w:val="22"/>
          <w:szCs w:val="22"/>
        </w:rPr>
        <w:t>REGISTRO DE PREÇOS</w:t>
      </w:r>
    </w:p>
    <w:p w:rsidR="00327DE6" w:rsidRDefault="00327DE6">
      <w:pPr>
        <w:spacing w:after="0" w:line="360" w:lineRule="auto"/>
        <w:rPr>
          <w:rFonts w:ascii="Arial" w:eastAsia="Arial Unicode MS" w:hAnsi="Arial" w:cs="Arial"/>
          <w:sz w:val="22"/>
          <w:szCs w:val="22"/>
        </w:rPr>
      </w:pP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O Fundo Municipal de Assistência Social de Caçador, pessoa jurídica de direito público interno, inscrito no CNPJ sob o nº 11.740.027/0001-37, representado neste ato pela Secretária Municipal de Assistência Social Sra. </w:t>
      </w:r>
      <w:r>
        <w:rPr>
          <w:rFonts w:ascii="Arial" w:eastAsia="Arial Unicode MS" w:hAnsi="Arial" w:cs="Arial"/>
          <w:b/>
          <w:color w:val="000000"/>
          <w:sz w:val="22"/>
          <w:szCs w:val="22"/>
        </w:rPr>
        <w:t xml:space="preserve">SANDRA SPAUTZ GRANEMANN </w:t>
      </w:r>
      <w:r>
        <w:rPr>
          <w:rFonts w:ascii="Arial" w:eastAsia="Arial Unicode MS" w:hAnsi="Arial" w:cs="Arial"/>
          <w:sz w:val="22"/>
          <w:szCs w:val="22"/>
        </w:rPr>
        <w:t xml:space="preserve">comunica aos interessados que fará realizar Licitação na modalidade </w:t>
      </w:r>
      <w:r>
        <w:rPr>
          <w:rFonts w:ascii="Arial" w:eastAsia="Arial Unicode MS" w:hAnsi="Arial" w:cs="Arial"/>
          <w:b/>
          <w:sz w:val="22"/>
          <w:szCs w:val="22"/>
          <w:shd w:val="clear" w:color="auto" w:fill="00FF00"/>
        </w:rPr>
        <w:t>PREGÃO PRESENCIAL</w:t>
      </w:r>
      <w:r>
        <w:rPr>
          <w:rFonts w:ascii="Arial" w:eastAsia="Arial Unicode MS" w:hAnsi="Arial" w:cs="Arial"/>
          <w:sz w:val="22"/>
          <w:szCs w:val="22"/>
          <w:shd w:val="clear" w:color="auto" w:fill="00FF00"/>
        </w:rPr>
        <w:t xml:space="preserve"> </w:t>
      </w:r>
      <w:r>
        <w:rPr>
          <w:rFonts w:ascii="Arial" w:eastAsia="Arial Unicode MS" w:hAnsi="Arial" w:cs="Arial"/>
          <w:b/>
          <w:sz w:val="22"/>
          <w:szCs w:val="22"/>
          <w:shd w:val="clear" w:color="auto" w:fill="00FF00"/>
        </w:rPr>
        <w:t>para participação exclusiva de microempresas, empresas de pequeno porte, microempreendedor individual e cooperativas que preencham as condições estabelecidas no art. 34 da Lei n. 11.488/2007</w:t>
      </w:r>
      <w:r>
        <w:rPr>
          <w:rFonts w:ascii="Arial" w:eastAsia="Arial Unicode MS"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Os envelopes de proposta, documentação e os documentos de credenciamento, deverão ser entregues no Protocolo Geral da Prefeitura Municipal de Caçador, no máximo até às </w:t>
      </w:r>
      <w:r w:rsidR="00771370">
        <w:rPr>
          <w:rFonts w:ascii="Arial" w:eastAsia="Arial Unicode MS" w:hAnsi="Arial" w:cs="Arial"/>
          <w:b/>
          <w:sz w:val="22"/>
          <w:szCs w:val="22"/>
          <w:highlight w:val="yellow"/>
        </w:rPr>
        <w:t>16h do dia 02 (DOIS) de AGOSTO</w:t>
      </w:r>
      <w:r w:rsidRPr="008E2EF0">
        <w:rPr>
          <w:rFonts w:ascii="Arial" w:eastAsia="Arial Unicode MS" w:hAnsi="Arial" w:cs="Arial"/>
          <w:b/>
          <w:sz w:val="22"/>
          <w:szCs w:val="22"/>
          <w:highlight w:val="yellow"/>
        </w:rPr>
        <w:t xml:space="preserve"> de 2018</w:t>
      </w:r>
      <w:r w:rsidRPr="008E2EF0">
        <w:rPr>
          <w:rFonts w:ascii="Arial" w:eastAsia="Arial Unicode MS" w:hAnsi="Arial" w:cs="Arial"/>
          <w:sz w:val="22"/>
          <w:szCs w:val="22"/>
          <w:highlight w:val="yellow"/>
        </w:rPr>
        <w:t xml:space="preserve">. Transcorrido o prazo de protocolo, o Pregoeiro e Equipe de Apoio darão início à </w:t>
      </w:r>
      <w:proofErr w:type="spellStart"/>
      <w:r w:rsidRPr="008E2EF0">
        <w:rPr>
          <w:rFonts w:ascii="Arial" w:eastAsia="Arial Unicode MS" w:hAnsi="Arial" w:cs="Arial"/>
          <w:sz w:val="22"/>
          <w:szCs w:val="22"/>
          <w:highlight w:val="yellow"/>
        </w:rPr>
        <w:t>pré</w:t>
      </w:r>
      <w:proofErr w:type="spellEnd"/>
      <w:r w:rsidRPr="008E2EF0">
        <w:rPr>
          <w:rFonts w:ascii="Arial" w:eastAsia="Arial Unicode MS" w:hAnsi="Arial" w:cs="Arial"/>
          <w:sz w:val="22"/>
          <w:szCs w:val="22"/>
          <w:highlight w:val="yellow"/>
        </w:rPr>
        <w:t xml:space="preserve">-conferência dos documentos de credenciamento, ocasião em que às </w:t>
      </w:r>
      <w:r w:rsidR="00771370">
        <w:rPr>
          <w:rFonts w:ascii="Arial" w:eastAsia="Arial Unicode MS" w:hAnsi="Arial" w:cs="Arial"/>
          <w:b/>
          <w:sz w:val="22"/>
          <w:szCs w:val="22"/>
          <w:highlight w:val="yellow"/>
        </w:rPr>
        <w:t>16</w:t>
      </w:r>
      <w:r w:rsidRPr="008E2EF0">
        <w:rPr>
          <w:rFonts w:ascii="Arial" w:eastAsia="Arial Unicode MS" w:hAnsi="Arial" w:cs="Arial"/>
          <w:b/>
          <w:sz w:val="22"/>
          <w:szCs w:val="22"/>
          <w:highlight w:val="yellow"/>
        </w:rPr>
        <w:t>h30</w:t>
      </w:r>
      <w:r>
        <w:rPr>
          <w:rFonts w:ascii="Arial" w:eastAsia="Arial Unicode MS" w:hAnsi="Arial" w:cs="Arial"/>
          <w:sz w:val="22"/>
          <w:szCs w:val="22"/>
        </w:rPr>
        <w:t xml:space="preserve"> se dará início a sessão pública. A presente Licitação será do tipo</w:t>
      </w:r>
      <w:r>
        <w:rPr>
          <w:rFonts w:ascii="Arial" w:eastAsia="Arial Unicode MS" w:hAnsi="Arial" w:cs="Arial"/>
          <w:b/>
          <w:sz w:val="22"/>
          <w:szCs w:val="22"/>
        </w:rPr>
        <w:t xml:space="preserve"> MENOR PREÇO POR ITEM</w:t>
      </w:r>
      <w:r>
        <w:rPr>
          <w:rFonts w:ascii="Arial" w:eastAsia="Arial Unicode MS" w:hAnsi="Arial" w:cs="Arial"/>
          <w:sz w:val="22"/>
          <w:szCs w:val="22"/>
        </w:rPr>
        <w:t>,</w:t>
      </w:r>
      <w:bookmarkStart w:id="0" w:name="_GoBack1"/>
      <w:bookmarkEnd w:id="0"/>
      <w:r>
        <w:rPr>
          <w:rFonts w:ascii="Arial" w:eastAsia="Arial Unicode MS" w:hAnsi="Arial" w:cs="Arial"/>
          <w:sz w:val="22"/>
          <w:szCs w:val="22"/>
        </w:rPr>
        <w:t xml:space="preserve"> consoante as condições estatuídas neste Edital, e será regida pela Lei nº 10.520, de 17 de julho de 2002, bem como </w:t>
      </w:r>
      <w:r>
        <w:rPr>
          <w:rFonts w:ascii="Arial" w:eastAsia="Arial Unicode MS" w:hAnsi="Arial" w:cs="Arial"/>
          <w:color w:val="000000"/>
          <w:sz w:val="22"/>
          <w:szCs w:val="22"/>
        </w:rPr>
        <w:t xml:space="preserve">Lei 8.666/93 e a alterações subsequentes, </w:t>
      </w:r>
      <w:r>
        <w:rPr>
          <w:rFonts w:ascii="Arial" w:eastAsia="Arial Unicode MS" w:hAnsi="Arial" w:cs="Arial"/>
          <w:sz w:val="22"/>
          <w:szCs w:val="22"/>
        </w:rPr>
        <w:t xml:space="preserve">Decreto Municipal nº 5.900/14 e demais legislações aplicáveis. </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 DO OBJETO E FORMA DE PRESTAÇÃO OU FORNECIMENTO</w:t>
      </w:r>
    </w:p>
    <w:p w:rsidR="00327DE6" w:rsidRDefault="00117576">
      <w:pPr>
        <w:spacing w:after="0" w:line="360" w:lineRule="auto"/>
        <w:jc w:val="both"/>
        <w:rPr>
          <w:rFonts w:ascii="Arial" w:hAnsi="Arial" w:cs="Arial"/>
          <w:sz w:val="22"/>
          <w:szCs w:val="22"/>
          <w:highlight w:val="yellow"/>
        </w:rPr>
      </w:pPr>
      <w:r>
        <w:rPr>
          <w:rFonts w:ascii="Arial" w:hAnsi="Arial" w:cs="Arial"/>
          <w:sz w:val="22"/>
          <w:szCs w:val="22"/>
        </w:rPr>
        <w:t>1.1 -  O presente Pregão tem como objeto o</w:t>
      </w:r>
      <w:r>
        <w:rPr>
          <w:rFonts w:ascii="Arial" w:hAnsi="Arial" w:cs="Arial"/>
          <w:b/>
          <w:sz w:val="22"/>
          <w:szCs w:val="22"/>
        </w:rPr>
        <w:t xml:space="preserve"> REGISTRO DE PREÇOS PARA A AQUISIÇÃO DE OBJETOS DE COMUNICAÇÃO VISUAL, DESTINADOS A SECRETARIA DE ASSISTÊNCIA SOCIAL DE CAÇADOR-SC</w:t>
      </w:r>
      <w:r>
        <w:rPr>
          <w:rFonts w:ascii="Arial" w:hAnsi="Arial" w:cs="Arial"/>
          <w:sz w:val="22"/>
          <w:szCs w:val="22"/>
        </w:rPr>
        <w:t xml:space="preserve">, </w:t>
      </w:r>
      <w:r>
        <w:rPr>
          <w:rFonts w:ascii="Arial" w:hAnsi="Arial" w:cs="Arial"/>
          <w:sz w:val="22"/>
          <w:szCs w:val="22"/>
          <w:shd w:val="clear" w:color="auto" w:fill="FFFF00"/>
        </w:rPr>
        <w:t xml:space="preserve">conforme especificações técnicas descritas no Termo de Referência Anexo I deste edital. </w:t>
      </w:r>
    </w:p>
    <w:p w:rsidR="00327DE6" w:rsidRDefault="00117576">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entregar os materiais em até 05 (cinco) dias após emissão da autorização de fornecimento, </w:t>
      </w:r>
      <w:r>
        <w:rPr>
          <w:rFonts w:ascii="Arial" w:hAnsi="Arial" w:cs="Arial"/>
          <w:sz w:val="22"/>
          <w:szCs w:val="22"/>
        </w:rPr>
        <w:t>conforme a necessidade, com tolerância máxima de 10 (dez) dias nos locais a serem definido pela entidade requisitante</w:t>
      </w:r>
      <w:r>
        <w:rPr>
          <w:rFonts w:ascii="Arial" w:eastAsia="Arial Unicode MS" w:hAnsi="Arial" w:cs="Arial"/>
          <w:sz w:val="22"/>
          <w:szCs w:val="22"/>
        </w:rPr>
        <w:t>;</w:t>
      </w:r>
    </w:p>
    <w:p w:rsidR="00327DE6" w:rsidRDefault="00117576">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 xml:space="preserve">Todas as despesas com transporte, entrega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327DE6" w:rsidRDefault="00117576">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 Decreto Municipal nº 5.900/2014 e demais legislações aplicáveis.</w:t>
      </w:r>
    </w:p>
    <w:p w:rsidR="00327DE6" w:rsidRDefault="00117576">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lastRenderedPageBreak/>
        <w:t xml:space="preserve">1.5 - </w:t>
      </w:r>
      <w:r>
        <w:rPr>
          <w:rFonts w:ascii="Arial" w:hAnsi="Arial" w:cs="Arial"/>
          <w:sz w:val="22"/>
          <w:szCs w:val="22"/>
        </w:rPr>
        <w:t>A presente aquisição não gerará nenhum vínculo empregatício entre o Município perante o fornecedor, sendo de sua responsabilidade o transporte, descarregamento, deslocamento, estadia, alimentação e transporte dos profissionais, pagamento de impostos, taxas, encargos e tributos que incidirem sobre a aquisição.</w:t>
      </w:r>
    </w:p>
    <w:p w:rsidR="00327DE6" w:rsidRDefault="00327DE6">
      <w:pPr>
        <w:pStyle w:val="Recuodecorpodetexto"/>
        <w:spacing w:after="0" w:line="360" w:lineRule="auto"/>
        <w:ind w:left="0"/>
        <w:jc w:val="both"/>
        <w:rPr>
          <w:rFonts w:ascii="Arial" w:hAnsi="Arial" w:cs="Arial"/>
          <w:b/>
          <w:bCs/>
          <w:sz w:val="22"/>
          <w:szCs w:val="22"/>
        </w:rPr>
      </w:pPr>
    </w:p>
    <w:p w:rsidR="00327DE6" w:rsidRDefault="00117576">
      <w:pPr>
        <w:pStyle w:val="Recuodecorpodetexto"/>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327DE6" w:rsidRDefault="00117576">
      <w:pPr>
        <w:widowControl/>
        <w:suppressAutoHyphens w:val="0"/>
        <w:spacing w:after="0" w:line="360" w:lineRule="auto"/>
        <w:jc w:val="both"/>
        <w:textAlignment w:val="auto"/>
        <w:rPr>
          <w:rFonts w:ascii="Arial" w:hAnsi="Arial" w:cs="Arial"/>
          <w:b/>
          <w:sz w:val="22"/>
          <w:szCs w:val="22"/>
          <w:highlight w:val="green"/>
        </w:rPr>
      </w:pPr>
      <w:r>
        <w:rPr>
          <w:rFonts w:ascii="Arial" w:eastAsia="Times New Roman" w:hAnsi="Arial" w:cs="Arial"/>
          <w:b/>
          <w:color w:val="000000"/>
          <w:sz w:val="22"/>
          <w:szCs w:val="22"/>
          <w:shd w:val="clear" w:color="auto" w:fill="00FF00"/>
          <w:lang w:eastAsia="pt-BR" w:bidi="ar-SA"/>
        </w:rPr>
        <w:t xml:space="preserve">ATENÇÃO: </w:t>
      </w:r>
      <w:r>
        <w:rPr>
          <w:rFonts w:ascii="Arial" w:hAnsi="Arial" w:cs="Arial"/>
          <w:b/>
          <w:sz w:val="22"/>
          <w:szCs w:val="22"/>
          <w:shd w:val="clear" w:color="auto" w:fill="00FF00"/>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327DE6" w:rsidRDefault="00117576">
      <w:pPr>
        <w:pStyle w:val="PargrafodaLista"/>
        <w:widowControl/>
        <w:suppressAutoHyphens w:val="0"/>
        <w:spacing w:after="0" w:line="360" w:lineRule="auto"/>
        <w:ind w:left="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327DE6" w:rsidRDefault="00117576">
      <w:pPr>
        <w:pStyle w:val="PargrafodaLista"/>
        <w:widowControl/>
        <w:suppressAutoHyphens w:val="0"/>
        <w:spacing w:after="0" w:line="360" w:lineRule="auto"/>
        <w:ind w:left="0" w:firstLine="72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shd w:val="clear" w:color="auto" w:fill="00FF00"/>
          <w:lang w:eastAsia="pt-BR" w:bidi="ar-SA"/>
        </w:rPr>
        <w:t>2.1.1 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327DE6" w:rsidRDefault="00117576">
      <w:pPr>
        <w:numPr>
          <w:ilvl w:val="0"/>
          <w:numId w:val="3"/>
        </w:numPr>
        <w:spacing w:after="0" w:line="360" w:lineRule="auto"/>
        <w:jc w:val="both"/>
        <w:rPr>
          <w:rFonts w:ascii="Arial" w:hAnsi="Arial" w:cs="Arial"/>
          <w:color w:val="000000"/>
          <w:sz w:val="22"/>
          <w:szCs w:val="22"/>
        </w:rPr>
      </w:pPr>
      <w:r>
        <w:rPr>
          <w:rFonts w:ascii="Arial" w:hAnsi="Arial" w:cs="Arial"/>
          <w:color w:val="000000"/>
          <w:sz w:val="22"/>
          <w:szCs w:val="22"/>
        </w:rPr>
        <w:lastRenderedPageBreak/>
        <w:t>Empresas reunidas em consórcios.</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 xml:space="preserve">2.5 A participação na licitação implica na aceitação integral e irretratável dos termos e </w:t>
      </w:r>
      <w:proofErr w:type="spellStart"/>
      <w:r>
        <w:rPr>
          <w:rFonts w:ascii="Arial" w:hAnsi="Arial" w:cs="Arial"/>
          <w:sz w:val="22"/>
          <w:szCs w:val="22"/>
        </w:rPr>
        <w:t>conteúdos</w:t>
      </w:r>
      <w:proofErr w:type="spellEnd"/>
      <w:r>
        <w:rPr>
          <w:rFonts w:ascii="Arial" w:hAnsi="Arial" w:cs="Arial"/>
          <w:sz w:val="22"/>
          <w:szCs w:val="22"/>
        </w:rPr>
        <w:t xml:space="preserve"> deste Edital e seus anexos, a observância dos preceitos legais e regulamentos em vigor e a responsabilidade pela fidelidade e legitimidade das informações e dos documentos apresentados em qualquer fase do certame.</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117576" w:rsidRDefault="00117576">
      <w:pPr>
        <w:pStyle w:val="Recuodecorpodetexto"/>
        <w:spacing w:after="0" w:line="360" w:lineRule="auto"/>
        <w:ind w:left="0"/>
        <w:jc w:val="both"/>
        <w:rPr>
          <w:rFonts w:ascii="Arial" w:hAnsi="Arial" w:cs="Arial"/>
          <w:b/>
          <w:bCs/>
          <w:sz w:val="22"/>
          <w:szCs w:val="22"/>
        </w:rPr>
      </w:pPr>
    </w:p>
    <w:p w:rsidR="00327DE6" w:rsidRDefault="00117576">
      <w:pPr>
        <w:pStyle w:val="Recuodecorpodetexto"/>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327DE6" w:rsidRDefault="00117576">
      <w:pPr>
        <w:pStyle w:val="Recuodecorpodetexto"/>
        <w:spacing w:after="0" w:line="360" w:lineRule="auto"/>
        <w:ind w:left="0"/>
        <w:jc w:val="both"/>
        <w:rPr>
          <w:rFonts w:ascii="Arial" w:hAnsi="Arial" w:cs="Arial"/>
          <w:sz w:val="22"/>
          <w:szCs w:val="22"/>
          <w:highlight w:val="green"/>
        </w:rPr>
      </w:pPr>
      <w:r>
        <w:rPr>
          <w:rFonts w:ascii="Arial" w:hAnsi="Arial" w:cs="Arial"/>
          <w:sz w:val="22"/>
          <w:szCs w:val="22"/>
        </w:rPr>
        <w:t xml:space="preserve">2.7.1 - </w:t>
      </w:r>
      <w:r>
        <w:rPr>
          <w:rFonts w:ascii="Arial" w:hAnsi="Arial" w:cs="Arial"/>
          <w:sz w:val="22"/>
          <w:szCs w:val="22"/>
          <w:shd w:val="clear" w:color="auto" w:fill="00FF00"/>
        </w:rPr>
        <w:t>As Microempresas, Empresas de Pequeno Porte e seus Equiparados (</w:t>
      </w:r>
      <w:r>
        <w:rPr>
          <w:rFonts w:ascii="Arial" w:hAnsi="Arial" w:cs="Arial"/>
          <w:sz w:val="22"/>
          <w:szCs w:val="22"/>
          <w:shd w:val="clear" w:color="auto" w:fill="00FF00"/>
          <w:lang w:eastAsia="pt-BR" w:bidi="ar-SA"/>
        </w:rPr>
        <w:t>cooperativas enquadradas no art. 34 da Lei nº 11.488/07 e empresário individual enquadrados nas situações previstas no art. 3º da Lei Complementar nº 123/06</w:t>
      </w:r>
      <w:r>
        <w:rPr>
          <w:rFonts w:ascii="Arial" w:hAnsi="Arial" w:cs="Arial"/>
          <w:sz w:val="22"/>
          <w:szCs w:val="22"/>
          <w:shd w:val="clear" w:color="auto" w:fill="00FF00"/>
        </w:rPr>
        <w:t xml:space="preserve">) que QUISEREM participar da presente licitação e usufruir os benefícios concedidos pela Lei Complementar nº 123/2006, </w:t>
      </w:r>
      <w:r>
        <w:rPr>
          <w:rFonts w:ascii="Arial" w:hAnsi="Arial" w:cs="Arial"/>
          <w:b/>
          <w:sz w:val="22"/>
          <w:szCs w:val="22"/>
          <w:shd w:val="clear" w:color="auto" w:fill="00FF00"/>
        </w:rPr>
        <w:t>DEVERÃO</w:t>
      </w:r>
      <w:r>
        <w:rPr>
          <w:rFonts w:ascii="Arial" w:hAnsi="Arial" w:cs="Arial"/>
          <w:sz w:val="22"/>
          <w:szCs w:val="22"/>
          <w:shd w:val="clear" w:color="auto" w:fill="00FF00"/>
        </w:rPr>
        <w:t xml:space="preserve"> observar o disposto nos subitens seguintes.</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cooperativas enquadradas no art. 34 da Lei nº 11.488/07 e empresário individual enquadrados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327DE6" w:rsidRDefault="00117576">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327DE6" w:rsidRDefault="00117576">
      <w:pPr>
        <w:spacing w:after="0" w:line="360" w:lineRule="auto"/>
        <w:jc w:val="both"/>
      </w:pPr>
      <w:r>
        <w:rPr>
          <w:rFonts w:ascii="Arial" w:hAnsi="Arial" w:cs="Arial"/>
          <w:sz w:val="22"/>
          <w:szCs w:val="22"/>
        </w:rPr>
        <w:t xml:space="preserve">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327DE6" w:rsidRDefault="00117576">
      <w:pPr>
        <w:pStyle w:val="Recuodecorpodetexto"/>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rFonts w:ascii="Arial" w:hAnsi="Arial" w:cs="Arial"/>
            <w:sz w:val="22"/>
            <w:szCs w:val="22"/>
          </w:rPr>
          <w:t>www.portaldoempreendedor.gov.br</w:t>
        </w:r>
      </w:hyperlink>
      <w:r>
        <w:rPr>
          <w:rFonts w:ascii="Arial" w:hAnsi="Arial" w:cs="Arial"/>
          <w:sz w:val="22"/>
          <w:szCs w:val="22"/>
        </w:rPr>
        <w:t>).</w:t>
      </w:r>
    </w:p>
    <w:p w:rsidR="00327DE6" w:rsidRDefault="00117576">
      <w:pPr>
        <w:spacing w:after="0" w:line="360" w:lineRule="auto"/>
        <w:jc w:val="both"/>
      </w:pPr>
      <w:r>
        <w:rPr>
          <w:rFonts w:ascii="Arial" w:hAnsi="Arial" w:cs="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1"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327DE6" w:rsidRDefault="00117576">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327DE6" w:rsidRDefault="00117576">
      <w:pPr>
        <w:pStyle w:val="Recuodecorpodetexto"/>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2.7.5 – A empresa que não comprovar quaisquer das condições retro citadas não terá direito aos benefícios concedidos pela Lei Complementar nº 123/2006.</w:t>
      </w:r>
    </w:p>
    <w:p w:rsidR="00327DE6" w:rsidRDefault="00327DE6">
      <w:pPr>
        <w:pStyle w:val="Recuodecorpodetexto"/>
        <w:spacing w:after="0" w:line="360" w:lineRule="auto"/>
        <w:ind w:left="0"/>
        <w:jc w:val="both"/>
        <w:rPr>
          <w:rFonts w:ascii="Arial" w:eastAsia="Arial Unicode MS" w:hAnsi="Arial" w:cs="Arial"/>
          <w:b/>
          <w:bCs/>
          <w:color w:val="000000"/>
          <w:sz w:val="22"/>
          <w:szCs w:val="22"/>
        </w:rPr>
      </w:pPr>
    </w:p>
    <w:p w:rsidR="00327DE6" w:rsidRDefault="00117576">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327DE6" w:rsidRDefault="00117576">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327DE6" w:rsidRDefault="00117576">
      <w:pPr>
        <w:spacing w:line="360" w:lineRule="auto"/>
        <w:rPr>
          <w:rFonts w:ascii="Arial" w:hAnsi="Arial" w:cs="Arial"/>
          <w:sz w:val="22"/>
          <w:szCs w:val="22"/>
        </w:rPr>
      </w:pPr>
      <w:r>
        <w:rPr>
          <w:rFonts w:ascii="Arial" w:hAnsi="Arial" w:cs="Arial"/>
          <w:sz w:val="22"/>
          <w:szCs w:val="22"/>
        </w:rPr>
        <w:t>3.1 – Para o credenciamento deverão ser apresentados os seguintes documentos:</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327DE6" w:rsidRDefault="00117576">
      <w:pPr>
        <w:spacing w:after="0" w:line="360" w:lineRule="auto"/>
        <w:jc w:val="both"/>
        <w:rPr>
          <w:rFonts w:ascii="Arial" w:hAnsi="Arial" w:cs="Arial"/>
          <w:sz w:val="22"/>
          <w:szCs w:val="22"/>
        </w:rPr>
      </w:pPr>
      <w:r>
        <w:rPr>
          <w:rFonts w:ascii="Arial" w:eastAsia="Arial Unicode MS" w:hAnsi="Arial" w:cs="Arial"/>
          <w:sz w:val="22"/>
          <w:szCs w:val="22"/>
        </w:rPr>
        <w:t>3.2 - Declaração de Cumprimento Pleno dos Requisitos de Habilitação, conforme modelo (</w:t>
      </w:r>
      <w:r>
        <w:rPr>
          <w:rFonts w:ascii="Arial" w:hAnsi="Arial" w:cs="Arial"/>
          <w:sz w:val="22"/>
          <w:szCs w:val="22"/>
        </w:rPr>
        <w:t>ANEXO IV).</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327DE6" w:rsidRDefault="00117576">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3.4 deverá acompanhar os documentos do credenciamento, fora dos envelopes.</w:t>
      </w:r>
    </w:p>
    <w:p w:rsidR="00327DE6" w:rsidRDefault="00117576">
      <w:pPr>
        <w:spacing w:after="0"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327DE6" w:rsidRDefault="00117576">
      <w:pPr>
        <w:spacing w:after="0"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3.9.1 – Ultrapassado o prazo acima previsto, estará encerrado o credenciamento, bem como o recebimento dos envelopes e, por consequência, a possibilidade de admissão de novos participantes no certame.</w:t>
      </w:r>
    </w:p>
    <w:p w:rsidR="00327DE6" w:rsidRDefault="00117576">
      <w:pPr>
        <w:spacing w:after="0" w:line="360" w:lineRule="auto"/>
        <w:jc w:val="both"/>
        <w:rPr>
          <w:rFonts w:ascii="Arial" w:hAnsi="Arial" w:cs="Arial"/>
          <w:sz w:val="22"/>
          <w:szCs w:val="22"/>
        </w:rPr>
      </w:pPr>
      <w:r>
        <w:rPr>
          <w:rFonts w:ascii="Arial" w:hAnsi="Arial" w:cs="Arial"/>
          <w:sz w:val="22"/>
          <w:szCs w:val="22"/>
        </w:rPr>
        <w:t>3.10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327DE6" w:rsidRDefault="00117576">
      <w:pPr>
        <w:spacing w:after="0" w:line="360" w:lineRule="auto"/>
        <w:jc w:val="both"/>
        <w:rPr>
          <w:rFonts w:ascii="Arial" w:hAnsi="Arial" w:cs="Arial"/>
          <w:sz w:val="22"/>
          <w:szCs w:val="22"/>
        </w:rPr>
      </w:pPr>
      <w:r>
        <w:rPr>
          <w:rFonts w:ascii="Arial" w:hAnsi="Arial" w:cs="Arial"/>
          <w:sz w:val="22"/>
          <w:szCs w:val="22"/>
        </w:rPr>
        <w:t>3.12.1 – Serão conferidos os CNPJ dos licitantes no BNDT – Banco Nacional de Devedores Trabalhistas; CNIA – Cadastro Nacional de Condenações por Improbidade Administrativa; CEIS – Cadastro de Empresas Inidôneas e Suspensas.</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327DE6" w:rsidRDefault="00117576">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327DE6" w:rsidRDefault="00327DE6">
      <w:pPr>
        <w:spacing w:after="0" w:line="360" w:lineRule="auto"/>
        <w:ind w:firstLine="1440"/>
        <w:jc w:val="both"/>
        <w:rPr>
          <w:rFonts w:ascii="Arial" w:hAnsi="Arial" w:cs="Arial"/>
          <w:b/>
          <w:sz w:val="22"/>
          <w:szCs w:val="22"/>
        </w:rPr>
      </w:pP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PREGÃO PRESENCIAL Nº 11/2018</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327DE6" w:rsidRDefault="00327DE6">
      <w:pPr>
        <w:spacing w:after="0" w:line="360" w:lineRule="auto"/>
        <w:ind w:firstLine="720"/>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327DE6" w:rsidRDefault="00117576">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327DE6" w:rsidRDefault="00117576">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327DE6" w:rsidRDefault="00117576">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327DE6" w:rsidRDefault="00117576">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327DE6" w:rsidRDefault="00117576">
      <w:pPr>
        <w:spacing w:after="0" w:line="360" w:lineRule="auto"/>
        <w:jc w:val="both"/>
        <w:rPr>
          <w:rFonts w:ascii="Arial" w:hAnsi="Arial" w:cs="Arial"/>
          <w:sz w:val="22"/>
          <w:szCs w:val="22"/>
        </w:rPr>
      </w:pPr>
      <w:r>
        <w:rPr>
          <w:rFonts w:ascii="Arial" w:hAnsi="Arial" w:cs="Arial"/>
          <w:sz w:val="22"/>
          <w:szCs w:val="22"/>
        </w:rPr>
        <w:t>e) conter prazo de prestação dos serviços, conforme item 1.2;</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327DE6" w:rsidRDefault="00117576">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327DE6" w:rsidRDefault="00117576">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327DE6" w:rsidRDefault="00117576">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2">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w:t>
      </w:r>
      <w:proofErr w:type="spellStart"/>
      <w:r>
        <w:rPr>
          <w:rFonts w:ascii="Arial" w:hAnsi="Arial" w:cs="Arial"/>
          <w:sz w:val="22"/>
          <w:szCs w:val="22"/>
        </w:rPr>
        <w:t>cd</w:t>
      </w:r>
      <w:proofErr w:type="spellEnd"/>
      <w:r>
        <w:rPr>
          <w:rFonts w:ascii="Arial" w:hAnsi="Arial" w:cs="Arial"/>
          <w:sz w:val="22"/>
          <w:szCs w:val="22"/>
        </w:rPr>
        <w:t xml:space="preserve"> ou via e-mail, informando os seguintes dados, os quais deverão obrigatoriamente da empresa licitante: razão social, CNPJ, Inscrição Estadual, endereço completo, telefone e e-mail;</w:t>
      </w:r>
    </w:p>
    <w:p w:rsidR="00327DE6" w:rsidRDefault="00117576">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327DE6" w:rsidRDefault="00117576">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327DE6" w:rsidRDefault="00117576">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327DE6" w:rsidRDefault="00117576">
      <w:pPr>
        <w:spacing w:after="0" w:line="360" w:lineRule="auto"/>
        <w:jc w:val="both"/>
        <w:rPr>
          <w:rFonts w:ascii="Arial" w:hAnsi="Arial" w:cs="Arial"/>
          <w:sz w:val="22"/>
          <w:szCs w:val="22"/>
        </w:rPr>
      </w:pPr>
      <w:r>
        <w:rPr>
          <w:rFonts w:ascii="Arial" w:hAnsi="Arial" w:cs="Arial"/>
          <w:sz w:val="22"/>
          <w:szCs w:val="22"/>
        </w:rPr>
        <w:t>4.3 - Anexar à proposta, os dados bancários: nome do banco, nº da conta corrente, indicando a agência bancária para recebimento dos créditos (conforme modelo no ANEXO II).</w:t>
      </w:r>
    </w:p>
    <w:p w:rsidR="00327DE6" w:rsidRDefault="00117576">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327DE6" w:rsidRDefault="00117576">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327DE6" w:rsidRDefault="00117576">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327DE6" w:rsidRDefault="00117576">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327DE6" w:rsidRDefault="00117576">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327DE6" w:rsidRDefault="00117576">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327DE6" w:rsidRDefault="00327DE6">
      <w:pPr>
        <w:spacing w:after="0" w:line="360" w:lineRule="auto"/>
        <w:ind w:firstLine="1440"/>
        <w:jc w:val="both"/>
        <w:rPr>
          <w:rFonts w:ascii="Arial" w:hAnsi="Arial" w:cs="Arial"/>
          <w:b/>
          <w:sz w:val="22"/>
          <w:szCs w:val="22"/>
        </w:rPr>
      </w:pP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PREGÃO PRESENCIAL Nº 11/2018</w:t>
      </w:r>
    </w:p>
    <w:p w:rsidR="00327DE6" w:rsidRDefault="00117576">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117576" w:rsidRDefault="0011757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b/>
          <w:sz w:val="22"/>
          <w:szCs w:val="22"/>
        </w:rPr>
      </w:pPr>
      <w:r>
        <w:rPr>
          <w:b/>
          <w:sz w:val="22"/>
          <w:szCs w:val="22"/>
        </w:rPr>
        <w:t xml:space="preserve">5.2.1 Habilitação Jurídica: </w:t>
      </w:r>
    </w:p>
    <w:p w:rsidR="00327DE6" w:rsidRDefault="00117576">
      <w:pPr>
        <w:pStyle w:val="Recuodecorpodetexto2"/>
        <w:numPr>
          <w:ilvl w:val="0"/>
          <w:numId w:val="2"/>
        </w:numPr>
        <w:spacing w:after="0" w:line="360" w:lineRule="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327DE6" w:rsidRDefault="00117576">
      <w:pPr>
        <w:pStyle w:val="Recuodecorpodetexto2"/>
        <w:numPr>
          <w:ilvl w:val="0"/>
          <w:numId w:val="2"/>
        </w:numPr>
        <w:spacing w:after="0" w:line="360" w:lineRule="auto"/>
        <w:rPr>
          <w:sz w:val="22"/>
          <w:szCs w:val="22"/>
        </w:rPr>
      </w:pPr>
      <w:r>
        <w:rPr>
          <w:sz w:val="22"/>
          <w:szCs w:val="22"/>
        </w:rPr>
        <w:t xml:space="preserve">Registro Comercial, no caso de empresa individual, ou; </w:t>
      </w:r>
    </w:p>
    <w:p w:rsidR="00327DE6" w:rsidRDefault="00117576">
      <w:pPr>
        <w:pStyle w:val="Recuodecorpodetexto2"/>
        <w:numPr>
          <w:ilvl w:val="0"/>
          <w:numId w:val="2"/>
        </w:numPr>
        <w:spacing w:after="0" w:line="360" w:lineRule="auto"/>
        <w:rPr>
          <w:sz w:val="22"/>
          <w:szCs w:val="22"/>
        </w:rPr>
      </w:pPr>
      <w:r>
        <w:rPr>
          <w:sz w:val="22"/>
          <w:szCs w:val="22"/>
        </w:rPr>
        <w:t xml:space="preserve">Inscrição do ato constitutivo, no caso de sociedades civis, acompanhada de prova de diretoria em exercício, ou; </w:t>
      </w:r>
    </w:p>
    <w:p w:rsidR="00327DE6" w:rsidRDefault="00117576">
      <w:pPr>
        <w:pStyle w:val="Recuodecorpodetexto2"/>
        <w:numPr>
          <w:ilvl w:val="0"/>
          <w:numId w:val="2"/>
        </w:numPr>
        <w:spacing w:after="0" w:line="360" w:lineRule="auto"/>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327DE6" w:rsidRDefault="00117576">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327DE6" w:rsidRDefault="00327DE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inscrição no Cadastro Nacional de Pessoa Jurídica – CNPJ; </w:t>
      </w:r>
    </w:p>
    <w:p w:rsidR="00327DE6" w:rsidRDefault="00117576">
      <w:pPr>
        <w:pStyle w:val="Recuodecorpodetexto2"/>
        <w:numPr>
          <w:ilvl w:val="0"/>
          <w:numId w:val="17"/>
        </w:numPr>
        <w:spacing w:after="0" w:line="360" w:lineRule="auto"/>
        <w:ind w:hanging="11"/>
        <w:rPr>
          <w:sz w:val="22"/>
          <w:szCs w:val="22"/>
        </w:rPr>
      </w:pPr>
      <w:r>
        <w:rPr>
          <w:sz w:val="22"/>
          <w:szCs w:val="22"/>
        </w:rPr>
        <w:t xml:space="preserve">Certidão Conjunta Negativa de Débitos relativos aos Tributos Federais e à Dívida Ativa da União, em vigor; </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regularidade com a Fazenda Estadual do domicílio do proponente, em vigor; </w:t>
      </w:r>
    </w:p>
    <w:p w:rsidR="00327DE6" w:rsidRDefault="00117576">
      <w:pPr>
        <w:pStyle w:val="Recuodecorpodetexto2"/>
        <w:numPr>
          <w:ilvl w:val="0"/>
          <w:numId w:val="17"/>
        </w:numPr>
        <w:spacing w:after="0" w:line="360" w:lineRule="auto"/>
        <w:ind w:hanging="11"/>
        <w:rPr>
          <w:sz w:val="22"/>
          <w:szCs w:val="22"/>
        </w:rPr>
      </w:pPr>
      <w:r>
        <w:rPr>
          <w:sz w:val="22"/>
          <w:szCs w:val="22"/>
        </w:rPr>
        <w:t>Prova de regularidade com a Fazenda Municipal do domicílio do proponente, em vigor;</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regularidade com o Fundo de Garantia por Tempo de Serviço, em vigor; </w:t>
      </w:r>
    </w:p>
    <w:p w:rsidR="00327DE6" w:rsidRDefault="00117576">
      <w:pPr>
        <w:pStyle w:val="Recuodecorpodetexto2"/>
        <w:numPr>
          <w:ilvl w:val="0"/>
          <w:numId w:val="17"/>
        </w:numPr>
        <w:spacing w:after="0" w:line="360" w:lineRule="auto"/>
        <w:ind w:hanging="11"/>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327DE6" w:rsidRDefault="00117576">
      <w:pPr>
        <w:pStyle w:val="Recuodecorpodetexto2"/>
        <w:numPr>
          <w:ilvl w:val="0"/>
          <w:numId w:val="17"/>
        </w:numPr>
        <w:spacing w:after="0" w:line="360" w:lineRule="auto"/>
        <w:ind w:hanging="11"/>
        <w:rPr>
          <w:sz w:val="22"/>
          <w:szCs w:val="22"/>
        </w:rPr>
      </w:pPr>
      <w:r>
        <w:rPr>
          <w:sz w:val="22"/>
          <w:szCs w:val="22"/>
        </w:rPr>
        <w:t>Certidão Negativa de Débitos Trabalhistas - CNDT, disponibilizada no site do Tribunal Superior do Trabalho (www.tst.gov.br/</w:t>
      </w:r>
      <w:proofErr w:type="spellStart"/>
      <w:r>
        <w:rPr>
          <w:sz w:val="22"/>
          <w:szCs w:val="22"/>
        </w:rPr>
        <w:t>certidao</w:t>
      </w:r>
      <w:proofErr w:type="spellEnd"/>
      <w:r>
        <w:rPr>
          <w:sz w:val="22"/>
          <w:szCs w:val="22"/>
        </w:rPr>
        <w:t xml:space="preserve">), em vigor. </w:t>
      </w:r>
    </w:p>
    <w:p w:rsidR="00327DE6" w:rsidRDefault="00117576">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327DE6" w:rsidRDefault="00117576">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327DE6" w:rsidRDefault="00117576">
      <w:pPr>
        <w:pStyle w:val="Recuodecorpodetexto2"/>
        <w:spacing w:after="0" w:line="360" w:lineRule="auto"/>
        <w:ind w:firstLine="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327DE6" w:rsidRDefault="00327DE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b/>
          <w:sz w:val="22"/>
          <w:szCs w:val="22"/>
        </w:rPr>
      </w:pPr>
      <w:r>
        <w:rPr>
          <w:b/>
          <w:sz w:val="22"/>
          <w:szCs w:val="22"/>
        </w:rPr>
        <w:t xml:space="preserve">5.2.3 – Qualificação Econômico-Financeira: </w:t>
      </w:r>
    </w:p>
    <w:p w:rsidR="00327DE6" w:rsidRDefault="00117576">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327DE6" w:rsidRDefault="00327DE6">
      <w:pPr>
        <w:pStyle w:val="Recuodecorpodetexto2"/>
        <w:spacing w:after="0" w:line="360" w:lineRule="auto"/>
        <w:ind w:firstLine="0"/>
        <w:rPr>
          <w:b/>
          <w:sz w:val="22"/>
          <w:szCs w:val="22"/>
        </w:rPr>
      </w:pPr>
    </w:p>
    <w:p w:rsidR="00327DE6" w:rsidRDefault="00117576">
      <w:pPr>
        <w:pStyle w:val="Recuodecorpodetexto2"/>
        <w:spacing w:after="0" w:line="360" w:lineRule="auto"/>
        <w:ind w:firstLine="0"/>
        <w:rPr>
          <w:b/>
          <w:sz w:val="22"/>
          <w:szCs w:val="22"/>
        </w:rPr>
      </w:pPr>
      <w:r>
        <w:rPr>
          <w:b/>
          <w:sz w:val="22"/>
          <w:szCs w:val="22"/>
        </w:rPr>
        <w:t>5.2.4 – Qualificação Técnica:</w:t>
      </w:r>
    </w:p>
    <w:p w:rsidR="00327DE6" w:rsidRDefault="00117576">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117576" w:rsidRPr="00D32DDE" w:rsidRDefault="00117576" w:rsidP="00117576">
      <w:pPr>
        <w:widowControl/>
        <w:suppressAutoHyphens w:val="0"/>
        <w:spacing w:before="278" w:after="159" w:line="360" w:lineRule="auto"/>
        <w:jc w:val="both"/>
        <w:rPr>
          <w:rFonts w:ascii="Arial" w:eastAsia="Times New Roman" w:hAnsi="Arial" w:cs="Arial"/>
          <w:sz w:val="22"/>
          <w:szCs w:val="22"/>
          <w:lang w:eastAsia="pt-BR" w:bidi="ar-SA"/>
        </w:rPr>
      </w:pPr>
      <w:r w:rsidRPr="00D32DDE">
        <w:rPr>
          <w:rFonts w:ascii="Arial" w:eastAsia="Times New Roman" w:hAnsi="Arial" w:cs="Arial"/>
          <w:b/>
          <w:bCs/>
          <w:sz w:val="22"/>
          <w:szCs w:val="22"/>
          <w:lang w:eastAsia="pt-BR" w:bidi="ar-SA"/>
        </w:rPr>
        <w:t>5.2.5.</w:t>
      </w:r>
      <w:r w:rsidRPr="00D32DDE">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117576" w:rsidRPr="00D32DDE" w:rsidRDefault="00117576" w:rsidP="00117576">
      <w:pPr>
        <w:widowControl/>
        <w:numPr>
          <w:ilvl w:val="0"/>
          <w:numId w:val="25"/>
        </w:numPr>
        <w:suppressAutoHyphens w:val="0"/>
        <w:spacing w:beforeAutospacing="1" w:after="0" w:line="360" w:lineRule="auto"/>
        <w:jc w:val="both"/>
        <w:textAlignment w:val="auto"/>
        <w:rPr>
          <w:rFonts w:ascii="Arial" w:eastAsia="Times New Roman" w:hAnsi="Arial" w:cs="Arial"/>
          <w:sz w:val="22"/>
          <w:szCs w:val="22"/>
          <w:lang w:eastAsia="pt-BR" w:bidi="ar-SA"/>
        </w:rPr>
      </w:pPr>
      <w:r w:rsidRPr="00D32DDE">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D32DDE">
        <w:rPr>
          <w:rFonts w:ascii="Arial" w:eastAsia="Times New Roman" w:hAnsi="Arial" w:cs="Arial"/>
          <w:color w:val="000000"/>
          <w:sz w:val="22"/>
          <w:szCs w:val="22"/>
          <w:shd w:val="clear" w:color="auto" w:fill="FFFF00"/>
          <w:lang w:eastAsia="pt-BR" w:bidi="ar-SA"/>
        </w:rPr>
        <w:t>Anexo V</w:t>
      </w:r>
      <w:r w:rsidRPr="00D32DDE">
        <w:rPr>
          <w:rFonts w:ascii="Arial" w:eastAsia="Times New Roman" w:hAnsi="Arial" w:cs="Arial"/>
          <w:color w:val="000000"/>
          <w:sz w:val="22"/>
          <w:szCs w:val="22"/>
          <w:lang w:eastAsia="pt-BR" w:bidi="ar-SA"/>
        </w:rPr>
        <w:t xml:space="preserve">. </w:t>
      </w:r>
    </w:p>
    <w:p w:rsidR="00117576" w:rsidRPr="00D32DDE" w:rsidRDefault="00117576" w:rsidP="00117576">
      <w:pPr>
        <w:widowControl/>
        <w:numPr>
          <w:ilvl w:val="0"/>
          <w:numId w:val="25"/>
        </w:numPr>
        <w:suppressAutoHyphens w:val="0"/>
        <w:spacing w:beforeAutospacing="1" w:after="0" w:line="360" w:lineRule="auto"/>
        <w:jc w:val="both"/>
        <w:textAlignment w:val="auto"/>
        <w:rPr>
          <w:rFonts w:ascii="Arial" w:eastAsia="Times New Roman" w:hAnsi="Arial" w:cs="Arial"/>
          <w:sz w:val="22"/>
          <w:szCs w:val="22"/>
          <w:lang w:eastAsia="pt-BR" w:bidi="ar-SA"/>
        </w:rPr>
      </w:pPr>
      <w:r w:rsidRPr="00D32DDE">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D32DDE">
        <w:rPr>
          <w:rFonts w:ascii="Arial" w:eastAsia="Times New Roman" w:hAnsi="Arial" w:cs="Arial"/>
          <w:sz w:val="22"/>
          <w:szCs w:val="22"/>
          <w:lang w:eastAsia="pt-BR" w:bidi="ar-SA"/>
        </w:rPr>
        <w:t xml:space="preserve">e de </w:t>
      </w:r>
      <w:r w:rsidRPr="00D32DDE">
        <w:rPr>
          <w:rFonts w:ascii="Arial" w:eastAsia="Times New Roman" w:hAnsi="Arial" w:cs="Arial"/>
          <w:sz w:val="22"/>
          <w:szCs w:val="22"/>
          <w:shd w:val="clear" w:color="auto" w:fill="FFFFFF"/>
          <w:lang w:eastAsia="pt-BR" w:bidi="ar-SA"/>
        </w:rPr>
        <w:t>impedimento de licitar e contratar, prevista no art. 7º da Lei nº 10.520/02</w:t>
      </w:r>
      <w:r w:rsidRPr="00D32DDE">
        <w:rPr>
          <w:rFonts w:ascii="Arial" w:eastAsia="Times New Roman" w:hAnsi="Arial" w:cs="Arial"/>
          <w:sz w:val="22"/>
          <w:szCs w:val="22"/>
          <w:lang w:eastAsia="pt-BR" w:bidi="ar-SA"/>
        </w:rPr>
        <w:t xml:space="preserve">, assinada pelo representante legal da empresa, conforme modelo do </w:t>
      </w:r>
      <w:r w:rsidRPr="00D32DDE">
        <w:rPr>
          <w:rFonts w:ascii="Arial" w:eastAsia="Times New Roman" w:hAnsi="Arial" w:cs="Arial"/>
          <w:sz w:val="22"/>
          <w:szCs w:val="22"/>
          <w:shd w:val="clear" w:color="auto" w:fill="FFFF00"/>
          <w:lang w:eastAsia="pt-BR" w:bidi="ar-SA"/>
        </w:rPr>
        <w:t>Anexo VI.</w:t>
      </w:r>
    </w:p>
    <w:p w:rsidR="00117576" w:rsidRDefault="00117576">
      <w:pPr>
        <w:pStyle w:val="Recuodecorpodetexto2"/>
        <w:spacing w:after="0" w:line="360" w:lineRule="auto"/>
        <w:ind w:firstLine="0"/>
        <w:rPr>
          <w:sz w:val="22"/>
          <w:szCs w:val="22"/>
        </w:rPr>
      </w:pPr>
    </w:p>
    <w:p w:rsidR="00327DE6" w:rsidRDefault="00117576">
      <w:pPr>
        <w:pStyle w:val="Recuodecorpodetexto2"/>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327DE6" w:rsidRDefault="00117576">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327DE6" w:rsidRDefault="00117576">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327DE6" w:rsidRDefault="00117576" w:rsidP="00117576">
      <w:pPr>
        <w:spacing w:after="0" w:line="360" w:lineRule="auto"/>
        <w:ind w:left="851"/>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327DE6" w:rsidRDefault="00117576" w:rsidP="00117576">
      <w:pPr>
        <w:spacing w:after="0" w:line="360" w:lineRule="auto"/>
        <w:ind w:left="851"/>
        <w:jc w:val="both"/>
      </w:pPr>
      <w:r>
        <w:rPr>
          <w:rFonts w:ascii="Arial" w:eastAsia="Arial Unicode MS" w:hAnsi="Arial" w:cs="Arial"/>
          <w:i/>
          <w:sz w:val="22"/>
          <w:szCs w:val="22"/>
        </w:rPr>
        <w:t>§ 2</w:t>
      </w:r>
      <w:r>
        <w:rPr>
          <w:rFonts w:ascii="Arial" w:eastAsia="Arial Unicode MS" w:hAnsi="Arial" w:cs="Arial"/>
          <w:i/>
          <w:sz w:val="22"/>
          <w:szCs w:val="22"/>
          <w:vertAlign w:val="superscript"/>
        </w:rPr>
        <w:t>o</w:t>
      </w:r>
      <w:r>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3" w:anchor="art81" w:history="1">
        <w:r>
          <w:rPr>
            <w:rStyle w:val="LinkdaInternet"/>
            <w:rFonts w:ascii="Arial" w:hAnsi="Arial"/>
            <w:sz w:val="22"/>
            <w:szCs w:val="22"/>
          </w:rPr>
          <w:t xml:space="preserve">art. </w:t>
        </w:r>
      </w:hyperlink>
      <w:r>
        <w:rPr>
          <w:rStyle w:val="LinkdaInternet"/>
          <w:rFonts w:ascii="Arial" w:eastAsia="Arial Unicode MS" w:hAnsi="Arial" w:cs="Arial"/>
          <w:i/>
          <w:sz w:val="22"/>
          <w:szCs w:val="22"/>
          <w:u w:val="none"/>
        </w:rPr>
        <w:t>81 da Lei n</w:t>
      </w:r>
      <w:r>
        <w:rPr>
          <w:rStyle w:val="LinkdaInternet"/>
          <w:rFonts w:ascii="Arial" w:eastAsia="Arial Unicode MS" w:hAnsi="Arial" w:cs="Arial"/>
          <w:i/>
          <w:sz w:val="22"/>
          <w:szCs w:val="22"/>
          <w:u w:val="none"/>
          <w:vertAlign w:val="superscript"/>
        </w:rPr>
        <w:t>o</w:t>
      </w:r>
      <w:r>
        <w:rPr>
          <w:rStyle w:val="LinkdaInternet"/>
          <w:rFonts w:ascii="Arial" w:eastAsia="Arial Unicode MS" w:hAnsi="Arial" w:cs="Arial"/>
          <w:i/>
          <w:sz w:val="22"/>
          <w:szCs w:val="22"/>
          <w:u w:val="none"/>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327DE6" w:rsidRDefault="00117576">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327DE6" w:rsidRDefault="00117576">
      <w:pPr>
        <w:pStyle w:val="Recuodecorpodetexto2"/>
        <w:numPr>
          <w:ilvl w:val="0"/>
          <w:numId w:val="19"/>
        </w:numPr>
        <w:spacing w:after="0" w:line="360" w:lineRule="auto"/>
        <w:ind w:hanging="11"/>
        <w:rPr>
          <w:sz w:val="22"/>
          <w:szCs w:val="22"/>
        </w:rPr>
      </w:pPr>
      <w:r>
        <w:rPr>
          <w:sz w:val="22"/>
          <w:szCs w:val="22"/>
        </w:rPr>
        <w:t xml:space="preserve">Se, o licitante for a matriz, todos os documentos deverão estar com o nº do CNPJ da matriz, ou; </w:t>
      </w:r>
    </w:p>
    <w:p w:rsidR="00327DE6" w:rsidRDefault="00117576">
      <w:pPr>
        <w:pStyle w:val="Recuodecorpodetexto2"/>
        <w:numPr>
          <w:ilvl w:val="0"/>
          <w:numId w:val="19"/>
        </w:numPr>
        <w:spacing w:after="0" w:line="360" w:lineRule="auto"/>
        <w:ind w:hanging="11"/>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327DE6" w:rsidRDefault="00117576">
      <w:pPr>
        <w:pStyle w:val="Recuodecorpodetexto2"/>
        <w:numPr>
          <w:ilvl w:val="0"/>
          <w:numId w:val="19"/>
        </w:numPr>
        <w:spacing w:after="0" w:line="360" w:lineRule="auto"/>
        <w:ind w:hanging="11"/>
        <w:rPr>
          <w:sz w:val="22"/>
          <w:szCs w:val="22"/>
        </w:rPr>
      </w:pPr>
      <w:r>
        <w:rPr>
          <w:sz w:val="22"/>
          <w:szCs w:val="22"/>
        </w:rPr>
        <w:t>Serão dispensados da apresentação de documentos com o nº do CNPJ da filial aqueles documentos que, pela própria natureza, forem emitidas somente em nome da matriz.</w:t>
      </w:r>
    </w:p>
    <w:p w:rsidR="00327DE6" w:rsidRDefault="00117576">
      <w:pPr>
        <w:pStyle w:val="Recuodecorpodetexto2"/>
        <w:spacing w:after="0" w:line="360" w:lineRule="auto"/>
        <w:ind w:firstLine="0"/>
        <w:rPr>
          <w:sz w:val="22"/>
          <w:szCs w:val="22"/>
        </w:rPr>
      </w:pPr>
      <w:r>
        <w:rPr>
          <w:sz w:val="22"/>
          <w:szCs w:val="22"/>
        </w:rPr>
        <w:t xml:space="preserve">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w:t>
      </w:r>
      <w:proofErr w:type="spellStart"/>
      <w:r>
        <w:rPr>
          <w:sz w:val="22"/>
          <w:szCs w:val="22"/>
        </w:rPr>
        <w:t>fax-símile</w:t>
      </w:r>
      <w:proofErr w:type="spellEnd"/>
      <w:r>
        <w:rPr>
          <w:sz w:val="22"/>
          <w:szCs w:val="22"/>
        </w:rPr>
        <w:t xml:space="preserve"> ou ilegíveis.</w:t>
      </w:r>
    </w:p>
    <w:p w:rsidR="00327DE6" w:rsidRDefault="00117576">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327DE6" w:rsidRDefault="00117576">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327DE6" w:rsidRDefault="00117576">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327DE6" w:rsidRDefault="00117576">
      <w:pPr>
        <w:pStyle w:val="Recuodecorpodetexto2"/>
        <w:spacing w:after="0" w:line="360" w:lineRule="auto"/>
        <w:ind w:firstLine="0"/>
        <w:rPr>
          <w:sz w:val="22"/>
          <w:szCs w:val="22"/>
        </w:rPr>
      </w:pPr>
      <w:r>
        <w:rPr>
          <w:sz w:val="22"/>
          <w:szCs w:val="22"/>
        </w:rPr>
        <w:t>5.6.3 - Não será permitido atraso por parte dos licitantes participantes.</w:t>
      </w:r>
    </w:p>
    <w:p w:rsidR="00327DE6" w:rsidRDefault="00117576">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327DE6" w:rsidRDefault="00117576">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327DE6" w:rsidRDefault="00117576">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327DE6" w:rsidRDefault="00117576">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327DE6" w:rsidRDefault="00117576">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327DE6" w:rsidRDefault="00117576">
      <w:pPr>
        <w:pStyle w:val="Recuodecorpodetexto2"/>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327DE6" w:rsidRDefault="00117576">
      <w:pPr>
        <w:pStyle w:val="Recuodecorpodetexto2"/>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327DE6" w:rsidRDefault="00117576">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327DE6" w:rsidRDefault="00327DE6">
      <w:pPr>
        <w:pStyle w:val="Recuodecorpodetexto2"/>
        <w:spacing w:after="0" w:line="360" w:lineRule="auto"/>
        <w:ind w:firstLine="0"/>
        <w:rPr>
          <w:bCs/>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117576" w:rsidRPr="00D32DDE" w:rsidRDefault="00117576" w:rsidP="00117576">
      <w:pPr>
        <w:spacing w:after="0" w:line="360" w:lineRule="auto"/>
        <w:jc w:val="both"/>
        <w:rPr>
          <w:rFonts w:ascii="Arial" w:hAnsi="Arial" w:cs="Arial"/>
          <w:sz w:val="22"/>
          <w:szCs w:val="22"/>
          <w:highlight w:val="yellow"/>
        </w:rPr>
      </w:pPr>
      <w:r w:rsidRPr="00D32DDE">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sidRPr="00D32DDE">
        <w:rPr>
          <w:rFonts w:ascii="Arial" w:hAnsi="Arial" w:cs="Arial"/>
          <w:sz w:val="22"/>
          <w:szCs w:val="22"/>
          <w:shd w:val="clear" w:color="auto" w:fill="FFFF00"/>
        </w:rPr>
        <w:t>Capítulo 2.</w:t>
      </w:r>
    </w:p>
    <w:p w:rsidR="00117576" w:rsidRPr="00D32DDE" w:rsidRDefault="00117576" w:rsidP="00117576">
      <w:pPr>
        <w:spacing w:after="0" w:line="360" w:lineRule="auto"/>
        <w:jc w:val="both"/>
        <w:rPr>
          <w:rFonts w:ascii="Arial" w:hAnsi="Arial" w:cs="Arial"/>
          <w:sz w:val="22"/>
          <w:szCs w:val="22"/>
          <w:highlight w:val="yellow"/>
        </w:rPr>
      </w:pPr>
      <w:r w:rsidRPr="00D32DDE">
        <w:rPr>
          <w:rFonts w:ascii="Arial" w:hAnsi="Arial" w:cs="Arial"/>
          <w:sz w:val="22"/>
          <w:szCs w:val="22"/>
        </w:rPr>
        <w:t xml:space="preserve">6.2 - Não serão recebidos envelopes contendo proposta e os documentos de habilitação fora do prazo estabelecido neste Edital, </w:t>
      </w:r>
      <w:r w:rsidRPr="00D32DDE">
        <w:rPr>
          <w:rFonts w:ascii="Arial" w:hAnsi="Arial" w:cs="Arial"/>
          <w:b/>
          <w:sz w:val="22"/>
          <w:szCs w:val="22"/>
        </w:rPr>
        <w:t>salvo no caso descrito no item 6.23 do presente instrumento.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117576" w:rsidRPr="00D32DDE" w:rsidRDefault="00117576" w:rsidP="00117576">
      <w:pPr>
        <w:tabs>
          <w:tab w:val="left" w:pos="150"/>
        </w:tabs>
        <w:spacing w:after="0" w:line="360" w:lineRule="auto"/>
        <w:jc w:val="both"/>
        <w:rPr>
          <w:rFonts w:ascii="Arial" w:hAnsi="Arial" w:cs="Arial"/>
          <w:sz w:val="22"/>
          <w:szCs w:val="22"/>
        </w:rPr>
      </w:pPr>
      <w:r w:rsidRPr="00D32DDE">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6.5- Não havendo pelo menos três ofertas nas condições definidas no item anterior, poderão os autores das melhores propostas, até o máximo de três, oferecerem lances verbais e sucessivos, quaisquer que sejam os preços oferecidos.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6.6 - A oferta dos lances deverá ser efetuada, no momento em que for conferida a palavra ao licitante, na ordem decrescente dos preços.</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6.7 - Dos lances ofertados não caberá retratação.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6.9 - O encerramento da etapa competitiva dar-se-á quando, indagados pelo Pregoeiro, os licitantes manifestarem seu desinteresse em apresentar novos lances.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6.10 – Caso não se realizem lances verbais, será verificada a conformidade entre a proposta escrita </w:t>
      </w:r>
      <w:r w:rsidRPr="00D32DDE">
        <w:rPr>
          <w:rFonts w:ascii="Arial" w:hAnsi="Arial" w:cs="Arial"/>
          <w:sz w:val="22"/>
          <w:szCs w:val="22"/>
          <w:highlight w:val="yellow"/>
        </w:rPr>
        <w:t>de maior percentual de desconto</w:t>
      </w:r>
      <w:r w:rsidRPr="00D32DDE">
        <w:rPr>
          <w:rFonts w:ascii="Arial" w:hAnsi="Arial" w:cs="Arial"/>
          <w:sz w:val="22"/>
          <w:szCs w:val="22"/>
        </w:rPr>
        <w:t>.</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6.12 – Sendo aceitável a proposta de </w:t>
      </w:r>
      <w:r w:rsidRPr="00D32DDE">
        <w:rPr>
          <w:rFonts w:ascii="Arial" w:hAnsi="Arial" w:cs="Arial"/>
          <w:sz w:val="22"/>
          <w:szCs w:val="22"/>
          <w:highlight w:val="yellow"/>
        </w:rPr>
        <w:t>maior percentual de desconto</w:t>
      </w:r>
      <w:r w:rsidRPr="00D32DDE">
        <w:rPr>
          <w:rFonts w:ascii="Arial" w:hAnsi="Arial" w:cs="Arial"/>
          <w:sz w:val="22"/>
          <w:szCs w:val="22"/>
        </w:rPr>
        <w:t>, será aberto o envelope contendo a documentação de habilitação do licitante que a tiver formulado para confirmação das suas condições de habilitação.</w:t>
      </w:r>
    </w:p>
    <w:p w:rsidR="00117576" w:rsidRPr="00D32DDE" w:rsidRDefault="00117576" w:rsidP="00117576">
      <w:pPr>
        <w:spacing w:after="0" w:line="360" w:lineRule="auto"/>
        <w:jc w:val="both"/>
        <w:rPr>
          <w:rFonts w:ascii="Arial" w:hAnsi="Arial" w:cs="Arial"/>
          <w:b/>
          <w:i/>
          <w:sz w:val="22"/>
          <w:szCs w:val="22"/>
        </w:rPr>
      </w:pPr>
      <w:r w:rsidRPr="00D32DDE">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117576" w:rsidRPr="00D32DDE" w:rsidRDefault="00117576" w:rsidP="00117576">
      <w:pPr>
        <w:spacing w:after="0" w:line="360" w:lineRule="auto"/>
        <w:jc w:val="both"/>
        <w:rPr>
          <w:rFonts w:ascii="Arial" w:hAnsi="Arial" w:cs="Arial"/>
          <w:sz w:val="22"/>
          <w:szCs w:val="22"/>
        </w:rPr>
      </w:pP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6.13 – Verificado o atendimento das exigências fixadas no Edital, o licitante será declarado vencedor.</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6.15 - Nas situações previstas nos itens 6.11, 6.13 e 6.14, o(a) Pregoeiro(a) poderá negociar diretamente com o proponente para que seja obtido preço melhor.</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6.16 - Havendo empate entre duas ou mais propostas, será definido o vencedor por sorteio público, caso nenhum proponente de um lance menor.</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6.18 – Serão inabilitados os licitantes que não apresentarem a documentação em situação regular, conforme estabelecido no presente Edital.</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6.21 – Não serão aceitas cópias de documentos obtidos por meio de aparelho </w:t>
      </w:r>
      <w:proofErr w:type="spellStart"/>
      <w:r w:rsidRPr="00D32DDE">
        <w:rPr>
          <w:rFonts w:ascii="Arial" w:hAnsi="Arial" w:cs="Arial"/>
          <w:sz w:val="22"/>
          <w:szCs w:val="22"/>
        </w:rPr>
        <w:t>fax-símile</w:t>
      </w:r>
      <w:proofErr w:type="spellEnd"/>
      <w:r w:rsidRPr="00D32DDE">
        <w:rPr>
          <w:rFonts w:ascii="Arial" w:hAnsi="Arial" w:cs="Arial"/>
          <w:sz w:val="22"/>
          <w:szCs w:val="22"/>
        </w:rPr>
        <w:t xml:space="preserve"> (FAX) e tão pouco cópias de documentos ilegíveis em nenhuma das fases do certame.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 xml:space="preserve">6.23 - DA PREFERÊNCIA DE CONTRATAÇÃO PARA AS MICROEMPREENDORAS INDIVIDUAIS, MICROEMPRESAS E EMPRESAS DE PEQUENO PORTE – LEI COMPLEMENTAR Nº 123/2006. </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6.23.3 - No caso de empate entre duas ou mais propostas proceder-se-á da seguinte forma:</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6.23.4 - Na hipótese da não contratação nos termos previstos na alínea “a” do subitem 6.23.3, o objeto licitado será adjudicado em favor da proposta originalmente vencedora do certame.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6.23.5 - O disposto no subitem 6.23.3 e suas alíneas somente se aplicarão quando a melhor oferta inicial não tiver sido apresentada por Microempreendedor Individual, Microempresa ou Empresa de Pequeno Porte.</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17576" w:rsidRPr="00D32DDE" w:rsidRDefault="00117576" w:rsidP="00117576">
      <w:pPr>
        <w:spacing w:after="0" w:line="360" w:lineRule="auto"/>
        <w:jc w:val="both"/>
        <w:rPr>
          <w:rFonts w:ascii="Arial" w:hAnsi="Arial" w:cs="Arial"/>
          <w:b/>
          <w:sz w:val="22"/>
          <w:szCs w:val="22"/>
        </w:rPr>
      </w:pPr>
      <w:r w:rsidRPr="00D32DDE">
        <w:rPr>
          <w:rFonts w:ascii="Arial" w:hAnsi="Arial" w:cs="Arial"/>
          <w:b/>
          <w:sz w:val="22"/>
          <w:szCs w:val="22"/>
        </w:rPr>
        <w:t>6.23.7.2 – Entende-se o termo “declarado vencedor” de que trata a cláusula anterior, o momento imediatamente posterior à fase de habilitação.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do contrato, ou revogar a licitação.</w:t>
      </w:r>
    </w:p>
    <w:p w:rsidR="00117576" w:rsidRPr="00D32DDE" w:rsidRDefault="00117576" w:rsidP="00117576">
      <w:pPr>
        <w:spacing w:after="0" w:line="360" w:lineRule="auto"/>
        <w:jc w:val="both"/>
        <w:rPr>
          <w:rFonts w:ascii="Arial" w:hAnsi="Arial" w:cs="Arial"/>
          <w:sz w:val="22"/>
          <w:szCs w:val="22"/>
        </w:rPr>
      </w:pPr>
      <w:r w:rsidRPr="00D32DDE">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327DE6" w:rsidRDefault="00117576">
      <w:pPr>
        <w:spacing w:after="0" w:line="36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MENOR PREÇO POR ITEM</w:t>
      </w:r>
      <w:r>
        <w:rPr>
          <w:rFonts w:ascii="Arial" w:hAnsi="Arial" w:cs="Arial"/>
          <w:sz w:val="22"/>
          <w:szCs w:val="22"/>
        </w:rPr>
        <w:t>, desde que atendidas às exigências deste Edital.</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8 – DA IMPUGNAÇÃO DO EDITAL</w:t>
      </w:r>
    </w:p>
    <w:p w:rsidR="00327DE6" w:rsidRDefault="00117576">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327DE6" w:rsidRDefault="00117576">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327DE6" w:rsidRDefault="00327DE6">
      <w:pPr>
        <w:spacing w:after="0" w:line="360" w:lineRule="auto"/>
        <w:jc w:val="both"/>
        <w:rPr>
          <w:rFonts w:ascii="Arial" w:hAnsi="Arial" w:cs="Arial"/>
          <w:bCs/>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9 </w:t>
      </w:r>
      <w:r>
        <w:rPr>
          <w:rFonts w:ascii="Arial" w:hAnsi="Arial" w:cs="Arial"/>
          <w:sz w:val="22"/>
          <w:szCs w:val="22"/>
        </w:rPr>
        <w:t xml:space="preserve">- </w:t>
      </w:r>
      <w:r>
        <w:rPr>
          <w:rFonts w:ascii="Arial" w:hAnsi="Arial" w:cs="Arial"/>
          <w:b/>
          <w:sz w:val="22"/>
          <w:szCs w:val="22"/>
        </w:rPr>
        <w:t>DOS RECURSOS ADMINISTRATIVOS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9.1 - Declarado(s) o(s) vencedor(es),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9.2 - Não sendo interpostos recursos, o Pregoeiro adjudicará o objeto do certame à(s) empresa(s) declarada(s) vencedora(s), sendo submetido este resultado ao Prefeito Municipal para homologação.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9.3 - O(s) recurso(s), porventura interposto(s), não terá(</w:t>
      </w:r>
      <w:proofErr w:type="spellStart"/>
      <w:r>
        <w:rPr>
          <w:rFonts w:ascii="Arial" w:hAnsi="Arial" w:cs="Arial"/>
          <w:sz w:val="22"/>
          <w:szCs w:val="22"/>
        </w:rPr>
        <w:t>ão</w:t>
      </w:r>
      <w:proofErr w:type="spellEnd"/>
      <w:r>
        <w:rPr>
          <w:rFonts w:ascii="Arial" w:hAnsi="Arial" w:cs="Arial"/>
          <w:sz w:val="22"/>
          <w:szCs w:val="22"/>
        </w:rPr>
        <w:t>) efeito suspensivo e será(</w:t>
      </w:r>
      <w:proofErr w:type="spellStart"/>
      <w:r>
        <w:rPr>
          <w:rFonts w:ascii="Arial" w:hAnsi="Arial" w:cs="Arial"/>
          <w:sz w:val="22"/>
          <w:szCs w:val="22"/>
        </w:rPr>
        <w:t>ão</w:t>
      </w:r>
      <w:proofErr w:type="spellEnd"/>
      <w:r>
        <w:rPr>
          <w:rFonts w:ascii="Arial" w:hAnsi="Arial" w:cs="Arial"/>
          <w:sz w:val="22"/>
          <w:szCs w:val="22"/>
        </w:rPr>
        <w:t xml:space="preserve">) dirigido(s) ao Exmo. Prefeito Municipal, por intermédio do Pregoeiro, o qual poderá reconsiderar sua decisão, em 05 (cinco) dias ou, nesse período, encaminhá-lo(s) ao Prefeito Municipal, devidamente </w:t>
      </w:r>
      <w:proofErr w:type="spellStart"/>
      <w:r>
        <w:rPr>
          <w:rFonts w:ascii="Arial" w:hAnsi="Arial" w:cs="Arial"/>
          <w:sz w:val="22"/>
          <w:szCs w:val="22"/>
        </w:rPr>
        <w:t>informado</w:t>
      </w:r>
      <w:proofErr w:type="spellEnd"/>
      <w:r>
        <w:rPr>
          <w:rFonts w:ascii="Arial" w:hAnsi="Arial" w:cs="Arial"/>
          <w:sz w:val="22"/>
          <w:szCs w:val="22"/>
        </w:rPr>
        <w:t>(s), para apreciação e decisão, no mesmo prazo.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9.4 – O acolhimento de recurso importará a invalidação apenas dos atos insuscetíveis de aproveitamento.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9.5 – A falta de manifestação imediata e motivada do licitante importará a decadência do direito de recurso e a adjudicação do objeto da licitação pelo(a) Pregoeiro(a) ao vencedor.</w:t>
      </w:r>
    </w:p>
    <w:p w:rsidR="00327DE6" w:rsidRDefault="00117576">
      <w:pPr>
        <w:pStyle w:val="Corpodotexto"/>
        <w:spacing w:after="0" w:line="360" w:lineRule="auto"/>
        <w:jc w:val="both"/>
        <w:rPr>
          <w:rFonts w:ascii="Arial" w:hAnsi="Arial" w:cs="Arial"/>
          <w:bCs/>
          <w:sz w:val="22"/>
          <w:szCs w:val="22"/>
        </w:rPr>
      </w:pPr>
      <w:r>
        <w:rPr>
          <w:rFonts w:ascii="Arial" w:hAnsi="Arial" w:cs="Arial"/>
          <w:bCs/>
          <w:sz w:val="22"/>
          <w:szCs w:val="22"/>
        </w:rPr>
        <w:t>9.6 - Decididos os recursos eventualmente interpostos, será o resultado da Licitação submetido ao Exmo. Prefeito Municipal para o procedimento de homologação com a devida adjudicação do objeto desta Licitação à(s) vencedora(s).</w:t>
      </w:r>
    </w:p>
    <w:p w:rsidR="00327DE6" w:rsidRDefault="00117576">
      <w:pPr>
        <w:spacing w:after="0" w:line="360" w:lineRule="auto"/>
        <w:jc w:val="both"/>
        <w:rPr>
          <w:rFonts w:ascii="Arial" w:hAnsi="Arial" w:cs="Arial"/>
          <w:sz w:val="22"/>
          <w:szCs w:val="22"/>
        </w:rPr>
      </w:pPr>
      <w:r>
        <w:rPr>
          <w:rFonts w:ascii="Arial" w:hAnsi="Arial" w:cs="Arial"/>
          <w:sz w:val="22"/>
          <w:szCs w:val="22"/>
        </w:rPr>
        <w:t>9.7 – Homologada a licitação pela autoridade competente, os fornecedores classificados serão convocados para assinar a ata de registro de preços dentro do prazo de 03 (TRÊS) dias úteis a contar da convocação, sob pena de descumprimento das obrigações assumidas.</w:t>
      </w:r>
    </w:p>
    <w:p w:rsidR="00327DE6" w:rsidRDefault="00327DE6">
      <w:pPr>
        <w:pStyle w:val="Corpodotexto"/>
        <w:spacing w:after="0" w:line="360" w:lineRule="auto"/>
        <w:ind w:firstLine="567"/>
        <w:jc w:val="both"/>
        <w:rPr>
          <w:rFonts w:ascii="Arial" w:hAnsi="Arial" w:cs="Arial"/>
          <w:bCs/>
          <w:sz w:val="22"/>
          <w:szCs w:val="22"/>
        </w:rPr>
      </w:pPr>
    </w:p>
    <w:p w:rsidR="00327DE6" w:rsidRDefault="00117576">
      <w:pPr>
        <w:spacing w:after="0" w:line="360" w:lineRule="auto"/>
        <w:jc w:val="both"/>
        <w:rPr>
          <w:rFonts w:ascii="Arial" w:hAnsi="Arial" w:cs="Arial"/>
          <w:b/>
          <w:bCs/>
          <w:sz w:val="22"/>
          <w:szCs w:val="22"/>
        </w:rPr>
      </w:pPr>
      <w:r>
        <w:rPr>
          <w:rFonts w:ascii="Arial" w:hAnsi="Arial" w:cs="Arial"/>
          <w:b/>
          <w:bCs/>
          <w:sz w:val="22"/>
          <w:szCs w:val="22"/>
        </w:rPr>
        <w:t>10 – DA ATA DE REGISTRO DE PREÇOS E VIGÊNCIA</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10.1 - </w:t>
      </w:r>
      <w:r>
        <w:rPr>
          <w:rFonts w:ascii="Arial" w:hAnsi="Arial" w:cs="Arial"/>
          <w:color w:val="000000"/>
          <w:sz w:val="22"/>
          <w:szCs w:val="22"/>
        </w:rPr>
        <w:t xml:space="preserve">As obrigações decorrentes do fornecimento dos materiais constantes no Registro de Preços a serem firmadas entre a Administração e o fornecedor, serão formalizadas através da Ata de Registro de Preços, </w:t>
      </w:r>
      <w:r>
        <w:rPr>
          <w:rFonts w:ascii="Arial" w:hAnsi="Arial" w:cs="Arial"/>
          <w:sz w:val="22"/>
          <w:szCs w:val="22"/>
        </w:rPr>
        <w:t>sendo que o</w:t>
      </w:r>
      <w:r>
        <w:rPr>
          <w:rFonts w:ascii="Arial" w:hAnsi="Arial" w:cs="Arial"/>
          <w:color w:val="000000"/>
          <w:sz w:val="22"/>
          <w:szCs w:val="22"/>
        </w:rPr>
        <w:t xml:space="preserve"> prazo de validade será de 12 (doze) </w:t>
      </w:r>
      <w:r>
        <w:rPr>
          <w:rFonts w:ascii="Arial" w:hAnsi="Arial" w:cs="Arial"/>
          <w:sz w:val="22"/>
          <w:szCs w:val="22"/>
        </w:rPr>
        <w:t>meses oficiais, contados da assinatura da Ata de Registro de Preços.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10.2 - Homologada a licitação será formalizada a Ata de Registro de Preços de cada item, com o fornecedor primeiro classificado e, se for o caso, com os demais classificados que aceitarem fornecer pelo preço do primeiro, obedecida à ordem de classificação, ou a critério da Administração, registrar o preço cotado pelas demais licitantes, de conformidade com o disposto no Decreto Municipal nº 5.900/2014.</w:t>
      </w:r>
    </w:p>
    <w:p w:rsidR="00327DE6" w:rsidRDefault="00117576">
      <w:pPr>
        <w:spacing w:after="0" w:line="360" w:lineRule="auto"/>
        <w:jc w:val="both"/>
        <w:rPr>
          <w:rFonts w:ascii="Arial" w:hAnsi="Arial" w:cs="Arial"/>
          <w:sz w:val="22"/>
          <w:szCs w:val="22"/>
        </w:rPr>
      </w:pPr>
      <w:r>
        <w:rPr>
          <w:rFonts w:ascii="Arial" w:hAnsi="Arial" w:cs="Arial"/>
          <w:sz w:val="22"/>
          <w:szCs w:val="22"/>
        </w:rPr>
        <w:t>10.3 - O(s) fornecedor(es) classificado(s), será(</w:t>
      </w:r>
      <w:proofErr w:type="spellStart"/>
      <w:r>
        <w:rPr>
          <w:rFonts w:ascii="Arial" w:hAnsi="Arial" w:cs="Arial"/>
          <w:sz w:val="22"/>
          <w:szCs w:val="22"/>
        </w:rPr>
        <w:t>ão</w:t>
      </w:r>
      <w:proofErr w:type="spellEnd"/>
      <w:r>
        <w:rPr>
          <w:rFonts w:ascii="Arial" w:hAnsi="Arial" w:cs="Arial"/>
          <w:sz w:val="22"/>
          <w:szCs w:val="22"/>
        </w:rPr>
        <w:t>) convocado(s) a firmar a Ata de Registro de Preços no prazo de 03 (três) dias úteis após a NOTIFICAÇÃO, devendo o proponente manter-se nas mesmas condições da habilitação quanto à regularidade fiscal;</w:t>
      </w:r>
    </w:p>
    <w:p w:rsidR="00327DE6" w:rsidRDefault="00117576">
      <w:pPr>
        <w:spacing w:after="0" w:line="360" w:lineRule="auto"/>
        <w:jc w:val="both"/>
        <w:rPr>
          <w:rFonts w:ascii="Arial" w:hAnsi="Arial" w:cs="Arial"/>
          <w:sz w:val="22"/>
          <w:szCs w:val="22"/>
        </w:rPr>
      </w:pPr>
      <w:r>
        <w:rPr>
          <w:rFonts w:ascii="Arial" w:hAnsi="Arial" w:cs="Arial"/>
          <w:sz w:val="22"/>
          <w:szCs w:val="22"/>
        </w:rPr>
        <w:t>10.3.1 - O prazo poderá ser prorrogado uma vez, por igual período, quando, durante o seu transcurso, for solicitado por um dos fornecedores convocados, desde que ocorra motivo justificado e aceito pela Secretaria Municipal de Administração.</w:t>
      </w:r>
    </w:p>
    <w:p w:rsidR="00327DE6" w:rsidRDefault="00117576">
      <w:pPr>
        <w:spacing w:after="0" w:line="360" w:lineRule="auto"/>
        <w:jc w:val="both"/>
        <w:rPr>
          <w:rFonts w:ascii="Arial" w:hAnsi="Arial" w:cs="Arial"/>
          <w:sz w:val="22"/>
          <w:szCs w:val="22"/>
        </w:rPr>
      </w:pPr>
      <w:r>
        <w:rPr>
          <w:rFonts w:ascii="Arial" w:hAnsi="Arial" w:cs="Arial"/>
          <w:sz w:val="22"/>
          <w:szCs w:val="22"/>
        </w:rPr>
        <w:t>10.4 - No caso do fornecedor primeiro classificado, depois de convocado, não comparecer ou se recusar a assinar a Ata de Registro de Preço, sem prejuízo das cominações a ele previstas neste Edital, a Secretaria Municipal de Administração registrará os demais licitantes, na ordem de classificação.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10.5 –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10.6 –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10.7 – A administração da Ata de Registro de Preços decorrente deste Pregão caberá ao Departamento de Compras do Município de Caçador.</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10.8 – Os serviços deverão ser prestados mediante expedição de Autorização ou outro documento equivalente.</w:t>
      </w:r>
    </w:p>
    <w:p w:rsidR="00327DE6" w:rsidRDefault="00327DE6">
      <w:pPr>
        <w:pStyle w:val="Corpodotexto"/>
        <w:spacing w:after="0" w:line="360" w:lineRule="auto"/>
        <w:rPr>
          <w:rFonts w:ascii="Arial" w:hAnsi="Arial" w:cs="Arial"/>
          <w:sz w:val="22"/>
          <w:szCs w:val="22"/>
        </w:rPr>
      </w:pPr>
    </w:p>
    <w:p w:rsidR="00327DE6" w:rsidRDefault="00117576">
      <w:pPr>
        <w:pStyle w:val="Corpodotexto"/>
        <w:spacing w:after="0" w:line="360" w:lineRule="auto"/>
        <w:rPr>
          <w:rFonts w:ascii="Arial" w:hAnsi="Arial" w:cs="Arial"/>
          <w:b/>
          <w:bCs/>
          <w:sz w:val="22"/>
          <w:szCs w:val="22"/>
        </w:rPr>
      </w:pPr>
      <w:r>
        <w:rPr>
          <w:rFonts w:ascii="Arial" w:hAnsi="Arial" w:cs="Arial"/>
          <w:b/>
          <w:bCs/>
          <w:sz w:val="22"/>
          <w:szCs w:val="22"/>
        </w:rPr>
        <w:t>11 -  CONTROLE ALTERAÇÕES DE PREÇOS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11.1 - Durante a vigência da Ata, os preços registrados serão fixos e irreajustáveis, exceto nas hipóteses, devidamente comprovadas, em decorrência de situação prevista na alínea “d” do inciso II do art. 65 da Lei n.º 8.666/93 e suas alterações ou de redução dos preços praticados no mercado ou, ainda, no caso de reajuste quando a data de apresentação da proposta e a data final de vigência da Ata ultrapassar 1 (um) ano.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11.2 – Quando o preço inicialmente registrado, por motivo superveniente, tornar-se superior ao preço praticado no mercado o órgão gerenciador deverá:</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a) convocar o fornecedor visando a negociação para redução de preços e sua adequação ao praticado pelo mercado; </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b) frustrada a negociação, o fornecedor será liberado do compromisso assumido; e, </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c) convocar os demais fornecedores visando igual oportunidade de negociação.</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11.3 – Quando o preço de mercado tornar-se superior aos preços registrados e o fornecedor, mediante requerimento devidamente comprovado, não puder cumprir o compromisso, o órgão gerenciador poderá:</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a) liberar o fornecedor do compromisso assumido, sem aplicação da penalidade, confirmando a veracidade dos motivos e comprovantes apresentados, e se a comunicação ocorrer antes do pedido de fornecimento; e, </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 xml:space="preserve">b) convocar os demais fornecedores visando igual oportunidade de negociação. </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11.3.1 -</w:t>
      </w:r>
      <w:r>
        <w:rPr>
          <w:rFonts w:ascii="Arial" w:hAnsi="Arial" w:cs="Arial"/>
          <w:b/>
          <w:color w:val="000000"/>
          <w:sz w:val="22"/>
          <w:szCs w:val="22"/>
        </w:rPr>
        <w:t xml:space="preserve"> </w:t>
      </w:r>
      <w:r>
        <w:rPr>
          <w:rFonts w:ascii="Arial" w:hAnsi="Arial" w:cs="Arial"/>
          <w:color w:val="000000"/>
          <w:sz w:val="22"/>
          <w:szCs w:val="22"/>
        </w:rPr>
        <w:t>O requerimento do beneficiário do registro, deverá estar acompanhado de documentos que comprovem a procedência do pedido, tais como: lista de preços dos fabricantes, notas fiscais de aquisição dos produtos, matérias-primas, componentes ou de outros documentos.</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11.4 – Não havendo êxito nas negociações, o órgão gerenciador deverá proceder à revogação da Ata de Registro de Preços, adotando as medidas cabíveis para obtenção da contratação mais vantajosa.</w:t>
      </w:r>
    </w:p>
    <w:p w:rsidR="00327DE6" w:rsidRDefault="00117576">
      <w:pPr>
        <w:pStyle w:val="Corpodotexto"/>
        <w:spacing w:after="0" w:line="360" w:lineRule="auto"/>
        <w:jc w:val="both"/>
        <w:rPr>
          <w:rFonts w:ascii="Arial" w:hAnsi="Arial" w:cs="Arial"/>
          <w:sz w:val="22"/>
          <w:szCs w:val="22"/>
        </w:rPr>
      </w:pPr>
      <w:r>
        <w:rPr>
          <w:rFonts w:ascii="Arial" w:hAnsi="Arial" w:cs="Arial"/>
          <w:sz w:val="22"/>
          <w:szCs w:val="22"/>
        </w:rPr>
        <w:t>11.5 - Se no decorrer dos fornecimentos oriundos da Ata de Registro de Preços ficar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327DE6" w:rsidRDefault="00117576">
      <w:pPr>
        <w:pStyle w:val="Corpodotexto"/>
        <w:spacing w:after="0" w:line="360" w:lineRule="auto"/>
        <w:jc w:val="both"/>
        <w:rPr>
          <w:rFonts w:ascii="Arial" w:hAnsi="Arial" w:cs="Arial"/>
          <w:sz w:val="22"/>
          <w:szCs w:val="22"/>
        </w:rPr>
      </w:pPr>
      <w:r>
        <w:rPr>
          <w:rFonts w:ascii="Arial" w:hAnsi="Arial" w:cs="Arial"/>
          <w:bCs/>
          <w:color w:val="000000"/>
          <w:sz w:val="22"/>
          <w:szCs w:val="22"/>
        </w:rPr>
        <w:t>11.6 -</w:t>
      </w:r>
      <w:r>
        <w:rPr>
          <w:rFonts w:ascii="Arial" w:hAnsi="Arial" w:cs="Arial"/>
          <w:b/>
          <w:color w:val="000000"/>
          <w:sz w:val="22"/>
          <w:szCs w:val="22"/>
        </w:rPr>
        <w:t xml:space="preserve"> </w:t>
      </w:r>
      <w:r>
        <w:rPr>
          <w:rFonts w:ascii="Arial" w:hAnsi="Arial" w:cs="Arial"/>
          <w:sz w:val="22"/>
          <w:szCs w:val="22"/>
        </w:rPr>
        <w:t>Fica ressalvada a possibilidade de alteração das condições referentes à concessão de reajustamentos de preços, em face da superveniência de normas federais aplicáveis à espécie.</w:t>
      </w:r>
    </w:p>
    <w:p w:rsidR="00327DE6" w:rsidRDefault="00117576">
      <w:pPr>
        <w:pStyle w:val="Corpodotexto"/>
        <w:spacing w:after="0" w:line="360" w:lineRule="auto"/>
        <w:jc w:val="both"/>
        <w:rPr>
          <w:rFonts w:ascii="Arial" w:hAnsi="Arial" w:cs="Arial"/>
          <w:color w:val="000000"/>
          <w:sz w:val="22"/>
          <w:szCs w:val="22"/>
        </w:rPr>
      </w:pPr>
      <w:r>
        <w:rPr>
          <w:rFonts w:ascii="Arial" w:hAnsi="Arial" w:cs="Arial"/>
          <w:color w:val="000000"/>
          <w:sz w:val="22"/>
          <w:szCs w:val="22"/>
        </w:rPr>
        <w:t>11.7 - Os contratos oriundos do Registro de Preços poderão ter seus preços reajustados pelo IGPM/FGV ou pelo índice que lhe vier a substituir após 12 (doze) meses a contar da data da apresentação da proposta.</w:t>
      </w:r>
    </w:p>
    <w:p w:rsidR="00327DE6" w:rsidRDefault="00117576">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11.8 -</w:t>
      </w:r>
      <w:r>
        <w:rPr>
          <w:rFonts w:ascii="Arial" w:hAnsi="Arial" w:cs="Arial"/>
          <w:b/>
          <w:color w:val="000000"/>
          <w:sz w:val="22"/>
          <w:szCs w:val="22"/>
        </w:rPr>
        <w:t xml:space="preserve"> </w:t>
      </w:r>
      <w:r>
        <w:rPr>
          <w:rFonts w:ascii="Arial" w:hAnsi="Arial" w:cs="Arial"/>
          <w:color w:val="000000"/>
          <w:sz w:val="22"/>
          <w:szCs w:val="22"/>
        </w:rPr>
        <w:t>A atualização não poderá ultrapassar o preço praticado no mercado e deverá manter a diferença percentual apurada entre o preço originalmente constante na proposta e o preço de mercado vigente à época do pedido de revisão dos preços.</w:t>
      </w:r>
    </w:p>
    <w:p w:rsidR="00327DE6" w:rsidRDefault="00117576">
      <w:pPr>
        <w:pStyle w:val="Corpodotexto"/>
        <w:spacing w:after="0" w:line="360" w:lineRule="auto"/>
        <w:jc w:val="both"/>
        <w:rPr>
          <w:rFonts w:ascii="Arial" w:hAnsi="Arial" w:cs="Arial"/>
          <w:b/>
          <w:color w:val="000000"/>
          <w:sz w:val="22"/>
          <w:szCs w:val="22"/>
        </w:rPr>
      </w:pPr>
      <w:r>
        <w:rPr>
          <w:rFonts w:ascii="Arial" w:hAnsi="Arial" w:cs="Arial"/>
          <w:b/>
          <w:bCs/>
          <w:color w:val="000000"/>
          <w:sz w:val="22"/>
          <w:szCs w:val="22"/>
        </w:rPr>
        <w:t>11.9</w:t>
      </w:r>
      <w:r>
        <w:rPr>
          <w:rFonts w:ascii="Arial" w:hAnsi="Arial" w:cs="Arial"/>
          <w:b/>
          <w:color w:val="000000"/>
          <w:sz w:val="22"/>
          <w:szCs w:val="22"/>
        </w:rPr>
        <w:t xml:space="preserve"> - O pedido de atualização dos preços aos preços praticados no mercado poderá acarretar pesquisa de preços junto aos demais fornecedores com preços registrados podendo ocorrer substituição na ordem classificatória de fornecedor devido à obrigatoriedade legal de aquisição pelo menor preço.</w:t>
      </w:r>
    </w:p>
    <w:p w:rsidR="00327DE6" w:rsidRDefault="00117576">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11.10</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Os pedidos de atualização dos preços, se necessário tal equilíbrio, só serão aceitos com intervalos de periodicidade de 60 (sessenta) dias entre um e outro eventual pedido de atualização, devendo a solicitação ser protocolada.</w:t>
      </w:r>
    </w:p>
    <w:p w:rsidR="00327DE6" w:rsidRDefault="00327DE6">
      <w:pPr>
        <w:pStyle w:val="Corpodotexto"/>
        <w:spacing w:after="0" w:line="360" w:lineRule="auto"/>
        <w:rPr>
          <w:rFonts w:ascii="Arial" w:hAnsi="Arial" w:cs="Arial"/>
          <w:sz w:val="22"/>
          <w:szCs w:val="22"/>
        </w:rPr>
      </w:pPr>
    </w:p>
    <w:p w:rsidR="00327DE6" w:rsidRDefault="00117576">
      <w:pPr>
        <w:pStyle w:val="Padro"/>
        <w:spacing w:line="360" w:lineRule="auto"/>
        <w:jc w:val="both"/>
        <w:rPr>
          <w:rFonts w:ascii="Arial" w:hAnsi="Arial" w:cs="Arial"/>
          <w:b/>
          <w:color w:val="000000"/>
          <w:sz w:val="22"/>
          <w:szCs w:val="22"/>
        </w:rPr>
      </w:pPr>
      <w:r>
        <w:rPr>
          <w:rFonts w:ascii="Arial" w:hAnsi="Arial" w:cs="Arial"/>
          <w:b/>
          <w:color w:val="000000"/>
          <w:sz w:val="22"/>
          <w:szCs w:val="22"/>
        </w:rPr>
        <w:t>12 - DO CANCELAMENTO DO REGISTRO DE FORNECEDOR</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12.1</w:t>
      </w:r>
      <w:r>
        <w:rPr>
          <w:rFonts w:ascii="Arial" w:hAnsi="Arial" w:cs="Arial"/>
          <w:b/>
          <w:color w:val="000000"/>
          <w:sz w:val="22"/>
          <w:szCs w:val="22"/>
        </w:rPr>
        <w:t xml:space="preserve"> </w:t>
      </w:r>
      <w:r>
        <w:rPr>
          <w:rFonts w:ascii="Arial" w:hAnsi="Arial" w:cs="Arial"/>
          <w:color w:val="000000"/>
          <w:sz w:val="22"/>
          <w:szCs w:val="22"/>
        </w:rPr>
        <w:t>- O registro do fornecedor poderá ser cancelado, nos seguintes casos:</w:t>
      </w:r>
    </w:p>
    <w:p w:rsidR="00327DE6" w:rsidRDefault="00117576">
      <w:pPr>
        <w:pStyle w:val="Padro"/>
        <w:numPr>
          <w:ilvl w:val="0"/>
          <w:numId w:val="7"/>
        </w:numPr>
        <w:spacing w:line="360" w:lineRule="auto"/>
        <w:jc w:val="both"/>
        <w:rPr>
          <w:rFonts w:ascii="Arial" w:hAnsi="Arial" w:cs="Arial"/>
          <w:color w:val="000000"/>
          <w:sz w:val="22"/>
          <w:szCs w:val="22"/>
        </w:rPr>
      </w:pPr>
      <w:r>
        <w:rPr>
          <w:rFonts w:ascii="Arial" w:hAnsi="Arial" w:cs="Arial"/>
          <w:color w:val="000000"/>
          <w:sz w:val="22"/>
          <w:szCs w:val="22"/>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327DE6" w:rsidRDefault="00117576">
      <w:pPr>
        <w:pStyle w:val="Padro"/>
        <w:numPr>
          <w:ilvl w:val="0"/>
          <w:numId w:val="7"/>
        </w:numPr>
        <w:spacing w:line="360" w:lineRule="auto"/>
        <w:jc w:val="both"/>
        <w:rPr>
          <w:rFonts w:ascii="Arial" w:hAnsi="Arial" w:cs="Arial"/>
          <w:color w:val="000000"/>
          <w:sz w:val="22"/>
          <w:szCs w:val="22"/>
        </w:rPr>
      </w:pPr>
      <w:r>
        <w:rPr>
          <w:rFonts w:ascii="Arial" w:eastAsia="Arial" w:hAnsi="Arial" w:cs="Arial"/>
          <w:color w:val="000000"/>
          <w:sz w:val="22"/>
          <w:szCs w:val="22"/>
        </w:rPr>
        <w:t xml:space="preserve"> </w:t>
      </w:r>
      <w:r>
        <w:rPr>
          <w:rFonts w:ascii="Arial" w:hAnsi="Arial" w:cs="Arial"/>
          <w:color w:val="000000"/>
          <w:sz w:val="22"/>
          <w:szCs w:val="22"/>
        </w:rPr>
        <w:t>Pelos fornecedores, mediante solicitação por escrito acompanhada de comprovação na ocorrência de caso fortuito ou de força maior, no prazo de 5 (cinco) dias úteis após o recebimento da notificação para fornecimento.</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12.2</w:t>
      </w:r>
      <w:r>
        <w:rPr>
          <w:rFonts w:ascii="Arial" w:hAnsi="Arial" w:cs="Arial"/>
          <w:color w:val="000000"/>
          <w:sz w:val="22"/>
          <w:szCs w:val="22"/>
        </w:rPr>
        <w:t xml:space="preserve"> - A solicitação do cancelamento do preço registrado deverá ser formulada por escrito a Diretoria de Compras do Município, facultado à Administração a aplicação das sanções previstas neste Edital, caso não aceitas as razões do pedido.</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12.3</w:t>
      </w:r>
      <w:r>
        <w:rPr>
          <w:rFonts w:ascii="Arial" w:hAnsi="Arial" w:cs="Arial"/>
          <w:color w:val="000000"/>
          <w:sz w:val="22"/>
          <w:szCs w:val="22"/>
        </w:rPr>
        <w:t xml:space="preserve"> - A solicitação do cancelamento do registro do(s) preço(s) não o desobriga do fornecimento dos produtos até a decisão final do órgão gerenciador do Sistema de Registro de Preços, a qual deverá ser protocolada em 30 (trinta) dias.</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12.4</w:t>
      </w:r>
      <w:r>
        <w:rPr>
          <w:rFonts w:ascii="Arial" w:hAnsi="Arial" w:cs="Arial"/>
          <w:color w:val="000000"/>
          <w:sz w:val="22"/>
          <w:szCs w:val="22"/>
        </w:rPr>
        <w:t xml:space="preserve"> - O cancelamento dos preços registrados, nos casos previstos nesta cláusula será feito por notificação e formalização por despacho da autoridade competente.</w:t>
      </w:r>
    </w:p>
    <w:p w:rsidR="00327DE6" w:rsidRDefault="00117576">
      <w:pPr>
        <w:pStyle w:val="Padro"/>
        <w:spacing w:line="360" w:lineRule="auto"/>
        <w:jc w:val="both"/>
        <w:rPr>
          <w:rFonts w:ascii="Arial" w:hAnsi="Arial" w:cs="Arial"/>
          <w:color w:val="000000"/>
          <w:sz w:val="22"/>
          <w:szCs w:val="22"/>
        </w:rPr>
      </w:pPr>
      <w:r>
        <w:rPr>
          <w:rFonts w:ascii="Arial" w:hAnsi="Arial" w:cs="Arial"/>
          <w:bCs/>
          <w:color w:val="000000"/>
          <w:sz w:val="22"/>
          <w:szCs w:val="22"/>
        </w:rPr>
        <w:t>12.5</w:t>
      </w:r>
      <w:r>
        <w:rPr>
          <w:rFonts w:ascii="Arial" w:hAnsi="Arial" w:cs="Arial"/>
          <w:color w:val="000000"/>
          <w:sz w:val="22"/>
          <w:szCs w:val="22"/>
        </w:rPr>
        <w:t xml:space="preserve"> - No caso de ser ignorado, inacessível o lugar do fornecedor, a notificação será feita por publicação na imprensa oficial do município, transcorrendo o prazo de 5(cinco) dias úteis para defesa prévia a contar do dia seguinte ao da publicação. Não havendo manifestação do notificado neste prazo, o registro de preços será cancelado.</w:t>
      </w:r>
    </w:p>
    <w:p w:rsidR="00327DE6" w:rsidRDefault="00327DE6">
      <w:pPr>
        <w:pStyle w:val="Padro"/>
        <w:spacing w:line="360" w:lineRule="auto"/>
        <w:jc w:val="both"/>
        <w:rPr>
          <w:rFonts w:ascii="Arial" w:hAnsi="Arial"/>
          <w:color w:val="000000"/>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13 </w:t>
      </w:r>
      <w:r>
        <w:rPr>
          <w:rFonts w:ascii="Arial" w:hAnsi="Arial" w:cs="Arial"/>
          <w:sz w:val="22"/>
          <w:szCs w:val="22"/>
        </w:rPr>
        <w:t xml:space="preserve">- </w:t>
      </w:r>
      <w:r>
        <w:rPr>
          <w:rFonts w:ascii="Arial" w:hAnsi="Arial" w:cs="Arial"/>
          <w:b/>
          <w:sz w:val="22"/>
          <w:szCs w:val="22"/>
        </w:rPr>
        <w:t>DA DOTAÇÃO ORÇAMENTÁRIA</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13.1</w:t>
      </w:r>
      <w:r>
        <w:rPr>
          <w:rFonts w:ascii="Arial" w:hAnsi="Arial" w:cs="Arial"/>
          <w:bCs/>
          <w:color w:val="000000"/>
          <w:sz w:val="22"/>
          <w:szCs w:val="22"/>
        </w:rPr>
        <w:t xml:space="preserve"> -</w:t>
      </w:r>
      <w:r>
        <w:rPr>
          <w:rFonts w:ascii="Arial" w:hAnsi="Arial" w:cs="Arial"/>
          <w:color w:val="000000"/>
          <w:sz w:val="22"/>
          <w:szCs w:val="22"/>
        </w:rPr>
        <w:t xml:space="preserve"> Servirão de cobertura às contratações oriundas da Ata de Registro de Preços os recursos orçamentários da Prefeitura Municipal de Caçador, exercício de 2018/2019. </w:t>
      </w:r>
    </w:p>
    <w:p w:rsidR="00327DE6" w:rsidRDefault="00117576">
      <w:pPr>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 xml:space="preserve">14 </w:t>
      </w:r>
      <w:r>
        <w:rPr>
          <w:rFonts w:ascii="Arial" w:hAnsi="Arial" w:cs="Arial"/>
          <w:sz w:val="22"/>
          <w:szCs w:val="22"/>
        </w:rPr>
        <w:t>-</w:t>
      </w:r>
      <w:r>
        <w:rPr>
          <w:rFonts w:ascii="Arial" w:hAnsi="Arial" w:cs="Arial"/>
          <w:b/>
          <w:sz w:val="22"/>
          <w:szCs w:val="22"/>
        </w:rPr>
        <w:t xml:space="preserve"> DO PAGAMENTO</w:t>
      </w:r>
    </w:p>
    <w:p w:rsidR="00327DE6" w:rsidRDefault="00117576">
      <w:pPr>
        <w:spacing w:after="0" w:line="360" w:lineRule="auto"/>
        <w:jc w:val="both"/>
        <w:rPr>
          <w:rFonts w:ascii="Arial" w:hAnsi="Arial" w:cs="Arial"/>
          <w:sz w:val="22"/>
          <w:szCs w:val="22"/>
        </w:rPr>
      </w:pPr>
      <w:r>
        <w:rPr>
          <w:rFonts w:ascii="Arial" w:hAnsi="Arial" w:cs="Arial"/>
          <w:sz w:val="22"/>
          <w:szCs w:val="22"/>
        </w:rPr>
        <w:t>14.1 - O pagamento pela aquisição objeto da presente Licitação será feito em favor da licitante vencedora, mediante depósito bancário em sua conta corrente, ou diretamente ao representante legal, após a entrega, acompanhada da respectiva Nota Fiscal.</w:t>
      </w:r>
    </w:p>
    <w:p w:rsidR="00327DE6" w:rsidRDefault="00117576">
      <w:pPr>
        <w:spacing w:after="0" w:line="360" w:lineRule="auto"/>
        <w:jc w:val="both"/>
        <w:rPr>
          <w:rFonts w:ascii="Arial" w:hAnsi="Arial" w:cs="Arial"/>
          <w:sz w:val="22"/>
          <w:szCs w:val="22"/>
        </w:rPr>
      </w:pPr>
      <w:r>
        <w:rPr>
          <w:rFonts w:ascii="Arial" w:hAnsi="Arial" w:cs="Arial"/>
          <w:sz w:val="22"/>
          <w:szCs w:val="22"/>
        </w:rPr>
        <w:t>14.2 - O número do CNPJ constante das notas fiscais deverá ser aquele fornecido na fase de habilitação (</w:t>
      </w:r>
      <w:r>
        <w:rPr>
          <w:rFonts w:ascii="Arial" w:hAnsi="Arial" w:cs="Arial"/>
          <w:sz w:val="22"/>
          <w:szCs w:val="22"/>
          <w:shd w:val="clear" w:color="auto" w:fill="FFFF00"/>
        </w:rPr>
        <w:t xml:space="preserve">item 4.2. a </w:t>
      </w:r>
      <w:r>
        <w:rPr>
          <w:rFonts w:ascii="Arial" w:hAnsi="Arial" w:cs="Arial"/>
          <w:sz w:val="22"/>
          <w:szCs w:val="22"/>
        </w:rPr>
        <w:t>deste Edital).</w:t>
      </w:r>
    </w:p>
    <w:p w:rsidR="00327DE6" w:rsidRDefault="00117576">
      <w:pPr>
        <w:spacing w:after="0" w:line="360" w:lineRule="auto"/>
        <w:jc w:val="both"/>
        <w:rPr>
          <w:rFonts w:ascii="Arial" w:hAnsi="Arial" w:cs="Arial"/>
          <w:sz w:val="22"/>
          <w:szCs w:val="22"/>
        </w:rPr>
      </w:pPr>
      <w:r>
        <w:rPr>
          <w:rFonts w:ascii="Arial" w:hAnsi="Arial" w:cs="Arial"/>
          <w:sz w:val="22"/>
          <w:szCs w:val="22"/>
        </w:rPr>
        <w:t>14.3 – Os pagamentos serão efetuados</w:t>
      </w:r>
      <w:r>
        <w:rPr>
          <w:rFonts w:ascii="Arial" w:hAnsi="Arial" w:cs="Arial"/>
          <w:b/>
          <w:bCs/>
          <w:sz w:val="22"/>
          <w:szCs w:val="22"/>
        </w:rPr>
        <w:t xml:space="preserve"> </w:t>
      </w:r>
      <w:r>
        <w:rPr>
          <w:rFonts w:ascii="Arial" w:hAnsi="Arial" w:cs="Arial"/>
          <w:sz w:val="22"/>
          <w:szCs w:val="22"/>
        </w:rPr>
        <w:t>em</w:t>
      </w:r>
      <w:r>
        <w:rPr>
          <w:rFonts w:ascii="Arial" w:hAnsi="Arial" w:cs="Arial"/>
          <w:b/>
          <w:bCs/>
          <w:sz w:val="22"/>
          <w:szCs w:val="22"/>
        </w:rPr>
        <w:t xml:space="preserve"> 30 (trinta) dias </w:t>
      </w:r>
      <w:r>
        <w:rPr>
          <w:rFonts w:ascii="Arial" w:hAnsi="Arial" w:cs="Arial"/>
          <w:sz w:val="22"/>
          <w:szCs w:val="22"/>
        </w:rPr>
        <w:t>após a efetiva entrega, mediante apresentação da Nota Fiscal na Diretoria de Compras do Município devidamente assinada pelo servidor responsável pelo recebimento dos materiais.</w:t>
      </w:r>
    </w:p>
    <w:p w:rsidR="00327DE6" w:rsidRDefault="00117576">
      <w:pPr>
        <w:spacing w:after="0" w:line="360" w:lineRule="auto"/>
        <w:jc w:val="both"/>
        <w:rPr>
          <w:rFonts w:ascii="Arial" w:hAnsi="Arial" w:cs="Arial"/>
          <w:sz w:val="22"/>
          <w:szCs w:val="22"/>
        </w:rPr>
      </w:pPr>
      <w:r>
        <w:rPr>
          <w:rFonts w:ascii="Arial" w:hAnsi="Arial" w:cs="Arial"/>
          <w:sz w:val="22"/>
          <w:szCs w:val="22"/>
        </w:rPr>
        <w:t>14.4 -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15 - DAS OBRIGAÇÕES DA VENCEDORA</w:t>
      </w:r>
    </w:p>
    <w:p w:rsidR="00327DE6" w:rsidRDefault="00117576">
      <w:pPr>
        <w:spacing w:after="0" w:line="360" w:lineRule="auto"/>
        <w:jc w:val="both"/>
        <w:rPr>
          <w:rFonts w:ascii="Arial" w:hAnsi="Arial" w:cs="Arial"/>
          <w:sz w:val="22"/>
          <w:szCs w:val="22"/>
        </w:rPr>
      </w:pPr>
      <w:r>
        <w:rPr>
          <w:rFonts w:ascii="Arial" w:hAnsi="Arial" w:cs="Arial"/>
          <w:sz w:val="22"/>
          <w:szCs w:val="22"/>
        </w:rPr>
        <w:t>15.1 – A(s) licitante(s) vencedora(s) ficará(</w:t>
      </w:r>
      <w:proofErr w:type="spellStart"/>
      <w:r>
        <w:rPr>
          <w:rFonts w:ascii="Arial" w:hAnsi="Arial" w:cs="Arial"/>
          <w:sz w:val="22"/>
          <w:szCs w:val="22"/>
        </w:rPr>
        <w:t>ão</w:t>
      </w:r>
      <w:proofErr w:type="spellEnd"/>
      <w:r>
        <w:rPr>
          <w:rFonts w:ascii="Arial" w:hAnsi="Arial" w:cs="Arial"/>
          <w:sz w:val="22"/>
          <w:szCs w:val="22"/>
        </w:rPr>
        <w:t>) obrigada(s) a entregar o objeto deste Edital, nos 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327DE6" w:rsidRDefault="00117576">
      <w:pPr>
        <w:spacing w:after="0" w:line="360" w:lineRule="auto"/>
        <w:jc w:val="both"/>
        <w:rPr>
          <w:rFonts w:ascii="Arial" w:hAnsi="Arial"/>
          <w:sz w:val="22"/>
          <w:szCs w:val="22"/>
        </w:rPr>
      </w:pPr>
      <w:r>
        <w:rPr>
          <w:rFonts w:ascii="Arial" w:hAnsi="Arial"/>
          <w:sz w:val="22"/>
          <w:szCs w:val="22"/>
        </w:rPr>
        <w:t xml:space="preserve">15.2 – É responsabilidade da </w:t>
      </w:r>
      <w:r>
        <w:rPr>
          <w:rFonts w:ascii="Arial" w:hAnsi="Arial"/>
          <w:b/>
          <w:bCs/>
          <w:sz w:val="22"/>
          <w:szCs w:val="22"/>
        </w:rPr>
        <w:t>CONTRATADA</w:t>
      </w:r>
      <w:r>
        <w:rPr>
          <w:rFonts w:ascii="Arial" w:hAnsi="Arial"/>
          <w:sz w:val="22"/>
          <w:szCs w:val="22"/>
        </w:rPr>
        <w:t>:</w:t>
      </w:r>
    </w:p>
    <w:p w:rsidR="00327DE6" w:rsidRDefault="00117576">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Entregar os materiais conforme especificações deste Edital e em consonância com a proposta de preços;</w:t>
      </w:r>
    </w:p>
    <w:p w:rsidR="00327DE6" w:rsidRDefault="00117576">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27DE6" w:rsidRDefault="00117576">
      <w:pPr>
        <w:numPr>
          <w:ilvl w:val="0"/>
          <w:numId w:val="4"/>
        </w:numPr>
        <w:spacing w:after="0" w:line="360" w:lineRule="auto"/>
        <w:jc w:val="both"/>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327DE6" w:rsidRDefault="00117576">
      <w:pPr>
        <w:numPr>
          <w:ilvl w:val="0"/>
          <w:numId w:val="4"/>
        </w:numPr>
        <w:spacing w:after="0" w:line="360" w:lineRule="auto"/>
        <w:jc w:val="both"/>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327DE6" w:rsidRDefault="00117576">
      <w:pPr>
        <w:pStyle w:val="WW-Corpodetexto3"/>
        <w:widowControl/>
        <w:numPr>
          <w:ilvl w:val="0"/>
          <w:numId w:val="4"/>
        </w:numPr>
        <w:spacing w:after="0" w:line="360" w:lineRule="auto"/>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327DE6" w:rsidRDefault="00117576">
      <w:pPr>
        <w:numPr>
          <w:ilvl w:val="0"/>
          <w:numId w:val="4"/>
        </w:numPr>
        <w:spacing w:after="0" w:line="360" w:lineRule="auto"/>
        <w:jc w:val="both"/>
        <w:rPr>
          <w:rFonts w:ascii="Arial" w:hAnsi="Arial" w:cs="Arial"/>
          <w:sz w:val="22"/>
          <w:szCs w:val="22"/>
        </w:rPr>
      </w:pPr>
      <w:r>
        <w:rPr>
          <w:rFonts w:ascii="Arial" w:hAnsi="Arial" w:cs="Arial"/>
          <w:bCs/>
          <w:sz w:val="22"/>
          <w:szCs w:val="22"/>
        </w:rPr>
        <w:t>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327DE6" w:rsidRDefault="00327DE6">
      <w:pPr>
        <w:pStyle w:val="Padro"/>
        <w:spacing w:line="360" w:lineRule="auto"/>
        <w:jc w:val="both"/>
        <w:rPr>
          <w:rFonts w:ascii="Arial" w:hAnsi="Arial" w:cs="Arial"/>
          <w:b/>
          <w:color w:val="000000"/>
          <w:sz w:val="22"/>
          <w:szCs w:val="22"/>
        </w:rPr>
      </w:pPr>
    </w:p>
    <w:p w:rsidR="00327DE6" w:rsidRDefault="00117576">
      <w:pPr>
        <w:pStyle w:val="Padro"/>
        <w:spacing w:line="360" w:lineRule="auto"/>
        <w:jc w:val="both"/>
        <w:rPr>
          <w:rFonts w:ascii="Arial" w:hAnsi="Arial" w:cs="Arial"/>
          <w:b/>
          <w:color w:val="000000"/>
          <w:sz w:val="22"/>
          <w:szCs w:val="22"/>
        </w:rPr>
      </w:pPr>
      <w:r>
        <w:rPr>
          <w:rFonts w:ascii="Arial" w:hAnsi="Arial" w:cs="Arial"/>
          <w:b/>
          <w:color w:val="000000"/>
          <w:sz w:val="22"/>
          <w:szCs w:val="22"/>
        </w:rPr>
        <w:t>16 - DAS PENALIDADES ADMINISTRATIVAS</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16.1 - Se o licitante vencedor descumprir as condições deste Pregão ficará sujeito às penalidades estabelecidas nas Leis nº 10.520/2002 e nº 8.666/93.</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16.2 – De acordo com o estabelecido no art. 77, da Lei nº 8.666/93, a inexecução total ou parcial da ata de registro de preços enseja sua rescisão, constituindo motivo para o seu cancelamento, nos termos previstos no art. 78 e seus incisos.</w:t>
      </w:r>
    </w:p>
    <w:p w:rsidR="00327DE6" w:rsidRDefault="00117576">
      <w:pPr>
        <w:pStyle w:val="Padro"/>
        <w:spacing w:line="360" w:lineRule="auto"/>
        <w:jc w:val="both"/>
        <w:rPr>
          <w:rFonts w:ascii="Arial" w:hAnsi="Arial" w:cs="Arial"/>
          <w:sz w:val="22"/>
          <w:szCs w:val="22"/>
        </w:rPr>
      </w:pPr>
      <w:r>
        <w:rPr>
          <w:rFonts w:ascii="Arial" w:hAnsi="Arial" w:cs="Arial"/>
          <w:color w:val="000000"/>
          <w:sz w:val="22"/>
          <w:szCs w:val="22"/>
        </w:rPr>
        <w:t>16.3</w:t>
      </w:r>
      <w:r>
        <w:rPr>
          <w:rFonts w:ascii="Arial" w:hAnsi="Arial" w:cs="Arial"/>
          <w:sz w:val="22"/>
          <w:szCs w:val="22"/>
        </w:rPr>
        <w:t xml:space="preserve"> - A recusa injustificada da adjudicatária em assinar a Ata de Registro de Preços ou entregar os itens vencidos caracteriza o descumprimento total da obrigação assumida, sujeitando a adjudicatária às penalidades legalmente estabelecidas.</w:t>
      </w:r>
    </w:p>
    <w:p w:rsidR="00327DE6" w:rsidRDefault="00117576">
      <w:pPr>
        <w:pStyle w:val="Padro"/>
        <w:spacing w:line="360" w:lineRule="auto"/>
        <w:jc w:val="both"/>
        <w:rPr>
          <w:rFonts w:ascii="Arial" w:hAnsi="Arial" w:cs="Arial"/>
          <w:color w:val="000000"/>
          <w:sz w:val="22"/>
          <w:szCs w:val="22"/>
        </w:rPr>
      </w:pPr>
      <w:r>
        <w:rPr>
          <w:rFonts w:ascii="Arial" w:hAnsi="Arial" w:cs="Arial"/>
          <w:sz w:val="22"/>
          <w:szCs w:val="22"/>
        </w:rPr>
        <w:t xml:space="preserve">16.4 - </w:t>
      </w:r>
      <w:r>
        <w:rPr>
          <w:rFonts w:ascii="Arial" w:hAnsi="Arial" w:cs="Arial"/>
          <w:color w:val="000000"/>
          <w:sz w:val="22"/>
          <w:szCs w:val="22"/>
        </w:rPr>
        <w:t>Pela inexecução total ou parcial de cada ajuste (representado por Nota de Empenho), a Administração poderá aplicar, às detentoras da Ata, as seguintes penalidades, sem prejuízo das demais sanções legalmente estabelecidas:</w:t>
      </w:r>
    </w:p>
    <w:p w:rsidR="00327DE6" w:rsidRDefault="00117576">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bCs/>
          <w:color w:val="000000"/>
          <w:sz w:val="22"/>
          <w:szCs w:val="22"/>
        </w:rPr>
        <w:t>P</w:t>
      </w:r>
      <w:r>
        <w:rPr>
          <w:rFonts w:ascii="Arial" w:hAnsi="Arial" w:cs="Arial"/>
          <w:color w:val="000000"/>
          <w:sz w:val="22"/>
          <w:szCs w:val="22"/>
        </w:rPr>
        <w:t>or atraso superior a 5 (cinco) dias da entrega do objeto, fica o fornecedor sujeito a multa de 1% (um por cento) por dia de atraso, incidente sobre o valor total da Nota de Empenho a ser calculado desde o sexto dia de atraso até o efetivo cumprimento da obrigação, limitado a trinta dias;</w:t>
      </w:r>
    </w:p>
    <w:p w:rsidR="00327DE6" w:rsidRDefault="00117576">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color w:val="000000"/>
          <w:sz w:val="22"/>
          <w:szCs w:val="22"/>
        </w:rPr>
        <w:t>Em caso de inexecução parcial ou de qualquer outra irregularidade do objeto poderá ser aplicada multa de 10% (dez por cento) calculada sobre o valor da Nota de Empenho;</w:t>
      </w:r>
    </w:p>
    <w:p w:rsidR="00327DE6" w:rsidRDefault="00117576">
      <w:pPr>
        <w:pStyle w:val="Padro"/>
        <w:numPr>
          <w:ilvl w:val="0"/>
          <w:numId w:val="6"/>
        </w:numPr>
        <w:tabs>
          <w:tab w:val="left" w:pos="284"/>
        </w:tabs>
        <w:spacing w:line="360" w:lineRule="auto"/>
        <w:jc w:val="both"/>
        <w:rPr>
          <w:rFonts w:ascii="Arial" w:hAnsi="Arial" w:cs="Arial"/>
          <w:color w:val="000000"/>
          <w:sz w:val="22"/>
          <w:szCs w:val="22"/>
        </w:rPr>
      </w:pPr>
      <w:r>
        <w:rPr>
          <w:rFonts w:ascii="Arial" w:hAnsi="Arial" w:cs="Arial"/>
          <w:color w:val="000000"/>
          <w:sz w:val="22"/>
          <w:szCs w:val="22"/>
        </w:rPr>
        <w:t>Transcorridos 30 (trinta) dias do prazo de entrega estabelecido na Nota de Empenho, será considerado rescindido o Contrato, cancelado o Registro de Preços e aplicado a multa de 15% (quinze por cento) por inexecução total, calculada sobre o valor da contratação;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16.5 - A penalidade pecuniária prevista neste capítulo será calculada sobre o valor contratado e descontada dos pagamentos eventualmente devidos pela Administração ou pode ser inscrita, para cobrança como dívida ativa do Município, na forma da Lei.</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16.6</w:t>
      </w:r>
      <w:r>
        <w:rPr>
          <w:rFonts w:ascii="Arial" w:hAnsi="Arial" w:cs="Arial"/>
          <w:bCs/>
          <w:color w:val="000000"/>
          <w:sz w:val="22"/>
          <w:szCs w:val="22"/>
        </w:rPr>
        <w:t xml:space="preserve"> -</w:t>
      </w:r>
      <w:r>
        <w:rPr>
          <w:rFonts w:ascii="Arial" w:hAnsi="Arial" w:cs="Arial"/>
          <w:color w:val="000000"/>
          <w:sz w:val="22"/>
          <w:szCs w:val="22"/>
        </w:rPr>
        <w:t xml:space="preserve"> As penalidades pecuniárias serão aplicadas sem prejuízo das demais sanções, administrativas e/ou penais, previstas na Lei Federal 8.666/93, com as alterações nela introduzidas pela Lei Federal 8.883/94 e Lei 10.520/02.</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16.7</w:t>
      </w:r>
      <w:r>
        <w:rPr>
          <w:rFonts w:ascii="Arial" w:hAnsi="Arial" w:cs="Arial"/>
          <w:bCs/>
          <w:color w:val="000000"/>
          <w:sz w:val="22"/>
          <w:szCs w:val="22"/>
        </w:rPr>
        <w:t xml:space="preserve"> -</w:t>
      </w:r>
      <w:r>
        <w:rPr>
          <w:rFonts w:ascii="Arial" w:hAnsi="Arial" w:cs="Arial"/>
          <w:color w:val="000000"/>
          <w:sz w:val="22"/>
          <w:szCs w:val="22"/>
        </w:rPr>
        <w:t xml:space="preserve"> Além da aplicação da multa poderão ser aplicadas sanções previstas nos incisos III e IV do artigo 87, da Lei 8666/93, conforme segue:</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a) Suspensão de participar de licitação e impedimento de contratar com a Administração pelo prazo de um (1) ano no caso de inexecução parcial do contrato;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b) Suspensão de participar de licitação e impedimento de contratar com a Administração pelo prazo de dois (2) anos no caso de inexecução total do contrato;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c) 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16.8 – Nos termos do art. 7º da Lei 10.520/2002, o licitante que ensejar o retardamento da execução do certame, não mantiver a proposta, falhar ou fraudar na execução da ata de registro de preços, comportar-se de modo inidôneo, fizer declaração falsa ou cometer fraude fiscal, garantido o direito prévio da citação e da ampla defesa, ficará impedido de licitar e contratar com a Administração do Município de Caçador, pelo prazo de 05 (cinco) anos, enquanto perdurarem os motivos determinantes da punição ou até que seja promovida a reabilitação perante a própria autoridade que aplicou a penalidade.</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16.9 – As penalidades serão obrigatoriamente registradas no sistema de registro de cadastro do Município e, no caso de suspensão de licitar, o licitante deverá ser descredenciado por igual período, sem prejuízo das multas previstas no Edital e na Ata de Registro de Preços e das demais cominações legais.</w:t>
      </w:r>
    </w:p>
    <w:p w:rsidR="00327DE6" w:rsidRDefault="00117576">
      <w:pPr>
        <w:pStyle w:val="Padro"/>
        <w:spacing w:line="360" w:lineRule="auto"/>
        <w:jc w:val="both"/>
        <w:rPr>
          <w:rFonts w:ascii="Arial" w:hAnsi="Arial" w:cs="Arial"/>
          <w:color w:val="000000"/>
          <w:sz w:val="22"/>
          <w:szCs w:val="22"/>
        </w:rPr>
      </w:pPr>
      <w:r>
        <w:rPr>
          <w:rFonts w:ascii="Arial" w:hAnsi="Arial" w:cs="Arial"/>
          <w:color w:val="000000"/>
          <w:sz w:val="22"/>
          <w:szCs w:val="22"/>
        </w:rPr>
        <w:t>16.10 – Nenhum pagamento será processado à proponente penalizada, sem que antes, este tenha pago ou lhe seja relevada a multa imposta no item 16.9 – Na aplicação das penalidades serão admitidos os recursos previstos em Lei e garantido o contraditório e a ampla defesa.</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17</w:t>
      </w:r>
      <w:r>
        <w:rPr>
          <w:rFonts w:ascii="Arial" w:hAnsi="Arial" w:cs="Arial"/>
          <w:sz w:val="22"/>
          <w:szCs w:val="22"/>
        </w:rPr>
        <w:t xml:space="preserve"> - </w:t>
      </w:r>
      <w:r>
        <w:rPr>
          <w:rFonts w:ascii="Arial" w:hAnsi="Arial" w:cs="Arial"/>
          <w:b/>
          <w:sz w:val="22"/>
          <w:szCs w:val="22"/>
        </w:rPr>
        <w:t>DAS DISPOSIÇÕES GERAIS</w:t>
      </w:r>
    </w:p>
    <w:p w:rsidR="00327DE6" w:rsidRDefault="00117576">
      <w:pPr>
        <w:pStyle w:val="western"/>
        <w:spacing w:after="0" w:line="360" w:lineRule="auto"/>
        <w:jc w:val="both"/>
        <w:rPr>
          <w:rFonts w:ascii="Arial" w:hAnsi="Arial" w:cs="Arial"/>
        </w:rPr>
      </w:pPr>
      <w:r>
        <w:rPr>
          <w:rFonts w:ascii="Arial" w:hAnsi="Arial" w:cs="Arial"/>
        </w:rPr>
        <w:t>17.1 - Nenhuma indenização será devida às licitantes pela elaboração e/ou apresentação de documentação relativa ao presente Edital;</w:t>
      </w:r>
    </w:p>
    <w:p w:rsidR="00327DE6" w:rsidRDefault="00117576">
      <w:pPr>
        <w:pStyle w:val="western"/>
        <w:spacing w:after="0" w:line="360" w:lineRule="auto"/>
        <w:jc w:val="both"/>
        <w:rPr>
          <w:rFonts w:ascii="Arial" w:hAnsi="Arial" w:cs="Arial"/>
        </w:rPr>
      </w:pPr>
      <w:r>
        <w:rPr>
          <w:rFonts w:ascii="Arial" w:hAnsi="Arial" w:cs="Arial"/>
        </w:rPr>
        <w:t>17.2 - O resultado desta Licitação estará à disposição dos interessados, na sala da Diretoria de Licitações e Contratos, logo após sua homologação;</w:t>
      </w:r>
    </w:p>
    <w:p w:rsidR="00327DE6" w:rsidRDefault="00117576">
      <w:pPr>
        <w:pStyle w:val="western"/>
        <w:spacing w:after="0" w:line="360" w:lineRule="auto"/>
        <w:jc w:val="both"/>
        <w:rPr>
          <w:rFonts w:ascii="Arial" w:hAnsi="Arial" w:cs="Arial"/>
        </w:rPr>
      </w:pPr>
      <w:r>
        <w:rPr>
          <w:rFonts w:ascii="Arial" w:hAnsi="Arial" w:cs="Arial"/>
        </w:rPr>
        <w:t>17.3 – O Município se reserva o direito de adquirir em todo ou em parte o objeto do presente Pregão;</w:t>
      </w:r>
    </w:p>
    <w:p w:rsidR="00327DE6" w:rsidRDefault="00117576">
      <w:pPr>
        <w:pStyle w:val="western"/>
        <w:spacing w:after="0" w:line="360" w:lineRule="auto"/>
        <w:jc w:val="both"/>
        <w:rPr>
          <w:rFonts w:ascii="Arial" w:hAnsi="Arial" w:cs="Arial"/>
          <w:color w:val="000000"/>
        </w:rPr>
      </w:pPr>
      <w:r>
        <w:rPr>
          <w:rFonts w:ascii="Arial" w:hAnsi="Arial" w:cs="Arial"/>
          <w:color w:val="000000"/>
        </w:rPr>
        <w:t>17.4 – Desde que devidamente justificada a vantagem, a ata de registro de preços, durante a sua vigência, poderá ser utilizada por qualquer órgão ou entidade da administração pública que não tenha participado do certame licitatório, mediante anuência do órgão gerenciador;</w:t>
      </w:r>
    </w:p>
    <w:p w:rsidR="00327DE6" w:rsidRDefault="00117576">
      <w:pPr>
        <w:pStyle w:val="western"/>
        <w:spacing w:after="0" w:line="360" w:lineRule="auto"/>
        <w:jc w:val="both"/>
        <w:rPr>
          <w:rFonts w:ascii="Arial" w:hAnsi="Arial" w:cs="Arial"/>
          <w:color w:val="000000"/>
        </w:rPr>
      </w:pPr>
      <w:r>
        <w:rPr>
          <w:rFonts w:ascii="Arial" w:hAnsi="Arial" w:cs="Arial"/>
          <w:color w:val="000000"/>
        </w:rPr>
        <w:t>17.5 - Os órgãos e entidade que não participaram do registro de preços, quando desejarem fazer uso da ata de registro de preços, deverão consultar o órgão gerenciador da ata para manifestação sobre a possibilidade de adesão;</w:t>
      </w:r>
    </w:p>
    <w:p w:rsidR="00327DE6" w:rsidRDefault="00117576">
      <w:pPr>
        <w:pStyle w:val="western"/>
        <w:spacing w:after="0" w:line="360" w:lineRule="auto"/>
        <w:jc w:val="both"/>
        <w:rPr>
          <w:rFonts w:ascii="Arial" w:hAnsi="Arial" w:cs="Arial"/>
          <w:color w:val="000000"/>
        </w:rPr>
      </w:pPr>
      <w:r>
        <w:rPr>
          <w:rFonts w:ascii="Arial" w:hAnsi="Arial" w:cs="Arial"/>
          <w:color w:val="000000"/>
        </w:rPr>
        <w:t>17.6 – Caberá ao fornecedor beneficiário da ata de registro de preços, observadas as condições nela estabelecidas, optar pela aceitação ou não do fornecimento decorrente de adesão, desde que não prejudiquem as obrigações presentes e futuras da ata, assumida com o órgão gerenciador e órgãos participantes;</w:t>
      </w:r>
    </w:p>
    <w:p w:rsidR="00327DE6" w:rsidRDefault="00117576">
      <w:pPr>
        <w:pStyle w:val="western"/>
        <w:spacing w:after="0" w:line="360" w:lineRule="auto"/>
        <w:jc w:val="both"/>
        <w:rPr>
          <w:rFonts w:ascii="Arial" w:hAnsi="Arial" w:cs="Arial"/>
          <w:color w:val="000000"/>
        </w:rPr>
      </w:pPr>
      <w:r>
        <w:rPr>
          <w:rFonts w:ascii="Arial" w:hAnsi="Arial" w:cs="Arial"/>
          <w:color w:val="000000"/>
        </w:rPr>
        <w:t>17.7 – As aquisições ou contratações adicionais a que se refere este artigo não poderão exceder, por órgão ou entidade, a cem por cento dos quantitativos dos itens do instrumento convocatório e registrados na ata de registro de preços para o órgão gerenciador e órgãos participantes;</w:t>
      </w:r>
    </w:p>
    <w:p w:rsidR="00327DE6" w:rsidRDefault="00117576">
      <w:pPr>
        <w:pStyle w:val="western"/>
        <w:spacing w:after="0" w:line="360" w:lineRule="auto"/>
        <w:jc w:val="both"/>
        <w:rPr>
          <w:rFonts w:ascii="Arial" w:hAnsi="Arial" w:cs="Arial"/>
          <w:color w:val="000000"/>
        </w:rPr>
      </w:pPr>
      <w:r>
        <w:rPr>
          <w:rFonts w:ascii="Arial" w:hAnsi="Arial" w:cs="Arial"/>
          <w:color w:val="000000"/>
        </w:rPr>
        <w:t>17.8 – O instrumento convocatório deverá prever que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rsidR="00327DE6" w:rsidRDefault="00117576">
      <w:pPr>
        <w:pStyle w:val="western"/>
        <w:spacing w:after="0" w:line="360" w:lineRule="auto"/>
        <w:jc w:val="both"/>
        <w:rPr>
          <w:rFonts w:ascii="Arial" w:hAnsi="Arial" w:cs="Arial"/>
          <w:color w:val="000000"/>
        </w:rPr>
      </w:pPr>
      <w:r>
        <w:rPr>
          <w:rFonts w:ascii="Arial" w:hAnsi="Arial" w:cs="Arial"/>
          <w:color w:val="000000"/>
        </w:rPr>
        <w:t>17.9 – O órgão gerenciador somente poderá autorizar adesão à ata após a primeira aquisição ou contratação por órgão integrante da ata, exceto quando, justificadamente, não houver previsão neste instrumento para aquisição ou contratação pelo órgão gerenciador;</w:t>
      </w:r>
    </w:p>
    <w:p w:rsidR="00327DE6" w:rsidRDefault="00117576">
      <w:pPr>
        <w:pStyle w:val="western"/>
        <w:spacing w:after="0" w:line="360" w:lineRule="auto"/>
        <w:jc w:val="both"/>
        <w:rPr>
          <w:rFonts w:ascii="Arial" w:hAnsi="Arial" w:cs="Arial"/>
          <w:color w:val="000000"/>
        </w:rPr>
      </w:pPr>
      <w:r>
        <w:rPr>
          <w:rFonts w:ascii="Arial" w:hAnsi="Arial" w:cs="Arial"/>
          <w:color w:val="000000"/>
        </w:rPr>
        <w:t>17.10 – Após a autorização de órgão gerenciador, o órgão não participante deverá efetivar a aquisição ou contratação solicitada em até 90 (noventa) dias, observando o prazo de vigência da ata;</w:t>
      </w:r>
    </w:p>
    <w:p w:rsidR="00327DE6" w:rsidRDefault="00117576">
      <w:pPr>
        <w:pStyle w:val="western"/>
        <w:spacing w:after="0" w:line="360" w:lineRule="auto"/>
        <w:jc w:val="both"/>
        <w:rPr>
          <w:rFonts w:ascii="Arial" w:hAnsi="Arial" w:cs="Arial"/>
          <w:color w:val="000000"/>
        </w:rPr>
      </w:pPr>
      <w:r>
        <w:rPr>
          <w:rFonts w:ascii="Arial" w:hAnsi="Arial" w:cs="Arial"/>
          <w:color w:val="000000"/>
        </w:rPr>
        <w:t>17.11 – 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327DE6" w:rsidRDefault="00117576">
      <w:pPr>
        <w:pStyle w:val="western"/>
        <w:spacing w:after="0" w:line="360" w:lineRule="auto"/>
        <w:jc w:val="both"/>
        <w:rPr>
          <w:rFonts w:ascii="Arial" w:hAnsi="Arial" w:cs="Arial"/>
        </w:rPr>
      </w:pPr>
      <w:r>
        <w:rPr>
          <w:rFonts w:ascii="Arial" w:hAnsi="Arial" w:cs="Arial"/>
        </w:rPr>
        <w:t>17.12 - Na contagem de todos os prazos estabelecidos neste edital excluir-se-á o dia de início e incluir-se-á o do vencimento, e considerar-se-ão os dias consecutivos, exceto quando for explicitamente disposto em contrário;</w:t>
      </w:r>
    </w:p>
    <w:p w:rsidR="00327DE6" w:rsidRDefault="00117576">
      <w:pPr>
        <w:pStyle w:val="western"/>
        <w:spacing w:after="0" w:line="360" w:lineRule="auto"/>
        <w:jc w:val="both"/>
        <w:rPr>
          <w:rFonts w:ascii="Arial" w:hAnsi="Arial" w:cs="Arial"/>
        </w:rPr>
      </w:pPr>
      <w:r>
        <w:rPr>
          <w:rFonts w:ascii="Arial" w:hAnsi="Arial" w:cs="Arial"/>
        </w:rPr>
        <w:t>17.13 - Detalhes não citados, referentes ao fornecimento, mas que a boa técnica leve a presumir a sua necessidade, não deverão ser omitidos, não sendo aceitas justificativas para sua não apresentação;</w:t>
      </w:r>
    </w:p>
    <w:p w:rsidR="00327DE6" w:rsidRDefault="00117576">
      <w:pPr>
        <w:pStyle w:val="western"/>
        <w:spacing w:after="0" w:line="360" w:lineRule="auto"/>
        <w:jc w:val="both"/>
        <w:rPr>
          <w:rFonts w:ascii="Arial" w:hAnsi="Arial" w:cs="Arial"/>
        </w:rPr>
      </w:pPr>
      <w:r>
        <w:rPr>
          <w:rFonts w:ascii="Arial" w:hAnsi="Arial" w:cs="Arial"/>
        </w:rPr>
        <w:t>17.14 -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327DE6" w:rsidRDefault="00117576">
      <w:pPr>
        <w:pStyle w:val="western"/>
        <w:spacing w:after="0" w:line="360" w:lineRule="auto"/>
        <w:jc w:val="both"/>
      </w:pPr>
      <w:r>
        <w:rPr>
          <w:rFonts w:ascii="Arial" w:hAnsi="Arial" w:cs="Arial"/>
        </w:rPr>
        <w:t xml:space="preserve">17.15 – A Administração Pública prestará os esclarecimentos necessários, bem como irão dirimir as dúvidas suscitadas, formalizadas por escrito, de segunda a sexta-feira, através do e-mail </w:t>
      </w:r>
      <w:hyperlink r:id="rId14">
        <w:r>
          <w:rPr>
            <w:rStyle w:val="LinkdaInternet"/>
            <w:rFonts w:ascii="Arial" w:hAnsi="Arial" w:cs="Arial"/>
          </w:rPr>
          <w:t>licitacoes.sec@cacador.sc.gov.br</w:t>
        </w:r>
      </w:hyperlink>
      <w:r>
        <w:rPr>
          <w:rFonts w:ascii="Arial" w:hAnsi="Arial" w:cs="Arial"/>
        </w:rPr>
        <w:t>.</w:t>
      </w:r>
    </w:p>
    <w:p w:rsidR="00327DE6" w:rsidRDefault="00117576">
      <w:pPr>
        <w:pStyle w:val="western"/>
        <w:spacing w:after="0" w:line="360" w:lineRule="auto"/>
        <w:jc w:val="both"/>
        <w:rPr>
          <w:rFonts w:ascii="Arial" w:hAnsi="Arial" w:cs="Arial"/>
        </w:rPr>
      </w:pPr>
      <w:r>
        <w:rPr>
          <w:rFonts w:ascii="Arial" w:hAnsi="Arial" w:cs="Arial"/>
        </w:rPr>
        <w:t>17.16 – São partes integrantes deste Edital os seguintes anexos:</w:t>
      </w:r>
    </w:p>
    <w:p w:rsidR="00327DE6" w:rsidRDefault="00117576">
      <w:pPr>
        <w:widowControl/>
        <w:numPr>
          <w:ilvl w:val="0"/>
          <w:numId w:val="5"/>
        </w:numPr>
        <w:spacing w:after="0" w:line="360" w:lineRule="auto"/>
        <w:jc w:val="both"/>
        <w:rPr>
          <w:rFonts w:ascii="Arial" w:hAnsi="Arial" w:cs="Arial"/>
          <w:sz w:val="22"/>
          <w:szCs w:val="22"/>
        </w:rPr>
      </w:pPr>
      <w:r>
        <w:rPr>
          <w:rFonts w:ascii="Arial" w:hAnsi="Arial" w:cs="Arial"/>
          <w:sz w:val="22"/>
          <w:szCs w:val="22"/>
        </w:rPr>
        <w:t>ANEXO I – Termo de Referência;</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 – Proposta;</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III – Procuração;</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327DE6" w:rsidRDefault="00117576">
      <w:pPr>
        <w:widowControl/>
        <w:numPr>
          <w:ilvl w:val="0"/>
          <w:numId w:val="5"/>
        </w:numPr>
        <w:spacing w:after="0" w:line="360" w:lineRule="auto"/>
        <w:jc w:val="both"/>
        <w:textAlignment w:val="auto"/>
        <w:rPr>
          <w:rFonts w:ascii="Arial" w:eastAsia="Arial Unicode MS" w:hAnsi="Arial" w:cs="Arial"/>
          <w:iCs/>
          <w:color w:val="000000"/>
          <w:spacing w:val="-4"/>
          <w:sz w:val="22"/>
          <w:szCs w:val="22"/>
          <w:highlight w:val="white"/>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 - Modelo de declaração de idoneidade para licitar;</w:t>
      </w:r>
    </w:p>
    <w:p w:rsidR="00327DE6" w:rsidRDefault="00117576">
      <w:pPr>
        <w:widowControl/>
        <w:numPr>
          <w:ilvl w:val="0"/>
          <w:numId w:val="5"/>
        </w:numPr>
        <w:spacing w:after="0" w:line="36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327DE6" w:rsidRDefault="00117576">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VIII – Minuta da Ata de Registro de Preços.</w:t>
      </w:r>
    </w:p>
    <w:p w:rsidR="00327DE6" w:rsidRDefault="00327DE6">
      <w:pPr>
        <w:widowControl/>
        <w:spacing w:after="0" w:line="360" w:lineRule="auto"/>
        <w:jc w:val="both"/>
        <w:rPr>
          <w:rFonts w:ascii="Arial" w:hAnsi="Arial" w:cs="Arial"/>
          <w:sz w:val="22"/>
          <w:szCs w:val="22"/>
        </w:rPr>
      </w:pPr>
    </w:p>
    <w:p w:rsidR="00327DE6" w:rsidRDefault="00117576">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19 de junho de 2018.</w:t>
      </w:r>
    </w:p>
    <w:p w:rsidR="00327DE6" w:rsidRDefault="00327DE6">
      <w:pPr>
        <w:spacing w:after="0" w:line="360" w:lineRule="auto"/>
        <w:jc w:val="right"/>
        <w:rPr>
          <w:rFonts w:ascii="Arial" w:eastAsia="Arial Unicode MS" w:hAnsi="Arial" w:cs="Arial"/>
          <w:sz w:val="22"/>
          <w:szCs w:val="22"/>
        </w:rPr>
      </w:pPr>
    </w:p>
    <w:p w:rsidR="00327DE6" w:rsidRDefault="00117576" w:rsidP="00117576">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327DE6" w:rsidRDefault="00117576" w:rsidP="00117576">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Prefeito Municipal</w:t>
      </w:r>
    </w:p>
    <w:p w:rsidR="00327DE6" w:rsidRDefault="00117576">
      <w:pPr>
        <w:pStyle w:val="Recuodecorpodetexto"/>
        <w:spacing w:after="0" w:line="360" w:lineRule="auto"/>
        <w:jc w:val="center"/>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p>
    <w:p w:rsidR="00327DE6" w:rsidRDefault="00327DE6">
      <w:pPr>
        <w:pStyle w:val="PargrafodaLista"/>
        <w:numPr>
          <w:ilvl w:val="0"/>
          <w:numId w:val="1"/>
        </w:numPr>
        <w:spacing w:after="0" w:line="360" w:lineRule="auto"/>
        <w:jc w:val="center"/>
        <w:rPr>
          <w:rFonts w:ascii="Arial" w:hAnsi="Arial"/>
          <w:sz w:val="22"/>
          <w:szCs w:val="22"/>
        </w:rPr>
      </w:pPr>
    </w:p>
    <w:p w:rsidR="00327DE6" w:rsidRDefault="00327DE6">
      <w:pPr>
        <w:pStyle w:val="PargrafodaLista"/>
        <w:numPr>
          <w:ilvl w:val="0"/>
          <w:numId w:val="1"/>
        </w:numPr>
        <w:spacing w:after="0" w:line="360" w:lineRule="auto"/>
        <w:jc w:val="center"/>
        <w:rPr>
          <w:rFonts w:ascii="Arial" w:hAnsi="Arial"/>
          <w:sz w:val="22"/>
          <w:szCs w:val="22"/>
        </w:rPr>
      </w:pP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ANEXO 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PREGÃO PRESENCIAL Nº 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TERMO DE REFERÊNCIA</w:t>
      </w:r>
    </w:p>
    <w:p w:rsidR="00327DE6" w:rsidRDefault="00327DE6">
      <w:pPr>
        <w:spacing w:after="0" w:line="360" w:lineRule="auto"/>
        <w:jc w:val="center"/>
        <w:rPr>
          <w:rFonts w:ascii="Arial" w:hAnsi="Arial" w:cs="Arial"/>
          <w:b/>
          <w:sz w:val="22"/>
          <w:szCs w:val="22"/>
        </w:rPr>
      </w:pPr>
    </w:p>
    <w:p w:rsidR="00327DE6" w:rsidRDefault="00117576">
      <w:pPr>
        <w:pStyle w:val="PargrafodaLista"/>
        <w:numPr>
          <w:ilvl w:val="1"/>
          <w:numId w:val="11"/>
        </w:numPr>
        <w:spacing w:after="0" w:line="360" w:lineRule="auto"/>
        <w:jc w:val="both"/>
        <w:rPr>
          <w:rFonts w:ascii="Arial" w:hAnsi="Arial" w:cs="Arial"/>
          <w:b/>
          <w:bCs/>
          <w:sz w:val="22"/>
          <w:szCs w:val="22"/>
          <w:u w:val="single"/>
        </w:rPr>
      </w:pPr>
      <w:r>
        <w:rPr>
          <w:rFonts w:ascii="Arial" w:hAnsi="Arial" w:cs="Arial"/>
          <w:b/>
          <w:bCs/>
          <w:sz w:val="22"/>
          <w:szCs w:val="22"/>
          <w:u w:val="single"/>
        </w:rPr>
        <w:t xml:space="preserve">1- OBJETO </w:t>
      </w:r>
    </w:p>
    <w:p w:rsidR="00327DE6" w:rsidRDefault="00117576">
      <w:pPr>
        <w:pStyle w:val="PargrafodaLista"/>
        <w:numPr>
          <w:ilvl w:val="1"/>
          <w:numId w:val="11"/>
        </w:numPr>
        <w:spacing w:after="0" w:line="360" w:lineRule="auto"/>
        <w:ind w:left="0" w:firstLine="0"/>
        <w:jc w:val="both"/>
        <w:rPr>
          <w:rFonts w:ascii="Arial" w:hAnsi="Arial" w:cs="Arial"/>
          <w:sz w:val="22"/>
          <w:szCs w:val="22"/>
        </w:rPr>
      </w:pPr>
      <w:r>
        <w:rPr>
          <w:rFonts w:ascii="Arial" w:hAnsi="Arial" w:cs="Arial"/>
          <w:sz w:val="22"/>
          <w:szCs w:val="22"/>
        </w:rPr>
        <w:t>Constitui objeto do presente o registro de preços com vistas a futura e eventual aquisição de objetos de comunicação visual para a Secretaria de Assistência Social de Caçador-SC.</w:t>
      </w:r>
    </w:p>
    <w:p w:rsidR="00327DE6" w:rsidRDefault="00327DE6">
      <w:pPr>
        <w:pStyle w:val="PargrafodaLista"/>
        <w:numPr>
          <w:ilvl w:val="1"/>
          <w:numId w:val="11"/>
        </w:numPr>
        <w:spacing w:after="0" w:line="360" w:lineRule="auto"/>
        <w:ind w:left="0" w:firstLine="0"/>
        <w:jc w:val="both"/>
        <w:rPr>
          <w:rFonts w:ascii="Arial" w:hAnsi="Arial" w:cs="Arial"/>
          <w:sz w:val="22"/>
          <w:szCs w:val="22"/>
        </w:rPr>
      </w:pPr>
    </w:p>
    <w:p w:rsidR="00327DE6" w:rsidRDefault="00117576">
      <w:pPr>
        <w:pStyle w:val="PargrafodaLista"/>
        <w:numPr>
          <w:ilvl w:val="1"/>
          <w:numId w:val="11"/>
        </w:numPr>
        <w:spacing w:after="0" w:line="360" w:lineRule="auto"/>
        <w:jc w:val="both"/>
        <w:rPr>
          <w:rFonts w:ascii="Arial" w:hAnsi="Arial" w:cs="Arial"/>
          <w:b/>
          <w:bCs/>
          <w:sz w:val="22"/>
          <w:szCs w:val="22"/>
          <w:u w:val="single"/>
        </w:rPr>
      </w:pPr>
      <w:r>
        <w:rPr>
          <w:rFonts w:ascii="Arial" w:hAnsi="Arial" w:cs="Arial"/>
          <w:b/>
          <w:bCs/>
          <w:sz w:val="22"/>
          <w:szCs w:val="22"/>
          <w:u w:val="single"/>
        </w:rPr>
        <w:t xml:space="preserve">2- ESPECIFICAÇÃO DOS PRODUTOS E QUANTITATIVO ESTIMADO </w:t>
      </w:r>
    </w:p>
    <w:p w:rsidR="00327DE6" w:rsidRDefault="00327DE6">
      <w:pPr>
        <w:spacing w:after="0" w:line="100" w:lineRule="atLeast"/>
        <w:jc w:val="center"/>
        <w:rPr>
          <w:rFonts w:ascii="Arial" w:eastAsia="Arial Unicode MS" w:hAnsi="Arial" w:cs="Arial"/>
          <w:sz w:val="22"/>
          <w:szCs w:val="22"/>
          <w:u w:val="single"/>
        </w:rPr>
      </w:pPr>
    </w:p>
    <w:tbl>
      <w:tblPr>
        <w:tblW w:w="5000" w:type="pct"/>
        <w:tblInd w:w="-27"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30" w:type="dxa"/>
          <w:right w:w="57" w:type="dxa"/>
        </w:tblCellMar>
        <w:tblLook w:val="04A0" w:firstRow="1" w:lastRow="0" w:firstColumn="1" w:lastColumn="0" w:noHBand="0" w:noVBand="1"/>
      </w:tblPr>
      <w:tblGrid>
        <w:gridCol w:w="632"/>
        <w:gridCol w:w="1575"/>
        <w:gridCol w:w="1111"/>
        <w:gridCol w:w="6317"/>
      </w:tblGrid>
      <w:tr w:rsidR="00327DE6">
        <w:trPr>
          <w:trHeight w:val="20"/>
        </w:trPr>
        <w:tc>
          <w:tcPr>
            <w:tcW w:w="632"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ITEM</w:t>
            </w:r>
          </w:p>
        </w:tc>
        <w:tc>
          <w:tcPr>
            <w:tcW w:w="1575"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QUANTIDADE</w:t>
            </w:r>
          </w:p>
        </w:tc>
        <w:tc>
          <w:tcPr>
            <w:tcW w:w="1111" w:type="dxa"/>
            <w:tcBorders>
              <w:top w:val="single" w:sz="4" w:space="0" w:color="000001"/>
              <w:left w:val="single" w:sz="4" w:space="0" w:color="000001"/>
              <w:bottom w:val="single" w:sz="4" w:space="0" w:color="000001"/>
              <w:right w:val="single" w:sz="4" w:space="0" w:color="00000A"/>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DESCRIÇÃO</w:t>
            </w:r>
          </w:p>
        </w:tc>
      </w:tr>
      <w:tr w:rsidR="00327DE6">
        <w:trPr>
          <w:trHeight w:val="331"/>
        </w:trPr>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sz w:val="22"/>
                <w:szCs w:val="22"/>
              </w:rPr>
            </w:pPr>
            <w:r>
              <w:rPr>
                <w:rFonts w:ascii="Arial" w:hAnsi="Arial" w:cs="Arial"/>
                <w:sz w:val="22"/>
                <w:szCs w:val="22"/>
              </w:rPr>
              <w:t>01</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10.000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rPr>
            </w:pPr>
            <w:r>
              <w:rPr>
                <w:rFonts w:ascii="Arial" w:hAnsi="Arial" w:cs="Arial"/>
                <w:sz w:val="22"/>
                <w:szCs w:val="22"/>
              </w:rPr>
              <w:t xml:space="preserve">Confecção de adesivo 10,00 x 15,00 cm </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02</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40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M²</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adesivo para vidro perfurado </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03</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04</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banner 1,80 x 1,40 m </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04</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Confecção de banner 1,00 x 1,50 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05</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1.700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 xml:space="preserve">Confecção de convite em papel </w:t>
            </w:r>
            <w:proofErr w:type="spellStart"/>
            <w:r>
              <w:rPr>
                <w:rFonts w:ascii="Arial" w:hAnsi="Arial" w:cs="Arial"/>
                <w:sz w:val="22"/>
                <w:szCs w:val="22"/>
              </w:rPr>
              <w:t>Couche</w:t>
            </w:r>
            <w:proofErr w:type="spellEnd"/>
            <w:r>
              <w:rPr>
                <w:rFonts w:ascii="Arial" w:hAnsi="Arial" w:cs="Arial"/>
                <w:sz w:val="22"/>
                <w:szCs w:val="22"/>
              </w:rPr>
              <w:t xml:space="preserve">  A5</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06</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200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pPr>
            <w:r>
              <w:rPr>
                <w:rFonts w:ascii="Arial" w:hAnsi="Arial" w:cs="Arial"/>
              </w:rPr>
              <w:t>M</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lang w:eastAsia="en-US" w:bidi="ar-SA"/>
              </w:rPr>
            </w:pPr>
            <w:r>
              <w:rPr>
                <w:rFonts w:ascii="Arial" w:hAnsi="Arial" w:cs="Arial"/>
                <w:sz w:val="22"/>
                <w:szCs w:val="22"/>
              </w:rPr>
              <w:t>Confecção de faixa em TNT</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07</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5.000</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imã de geladeira 10,00 x 15,00 cm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08</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em lona dois lados 2,00 x 1,60 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09</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06</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de orientação circular com diâmetro de 50 ,00 cm e haste de 2,00 m</w:t>
            </w:r>
          </w:p>
        </w:tc>
      </w:tr>
      <w:tr w:rsidR="00327DE6">
        <w:tc>
          <w:tcPr>
            <w:tcW w:w="632"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10</w:t>
            </w:r>
          </w:p>
        </w:tc>
        <w:tc>
          <w:tcPr>
            <w:tcW w:w="1575"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02</w:t>
            </w:r>
          </w:p>
        </w:tc>
        <w:tc>
          <w:tcPr>
            <w:tcW w:w="1111" w:type="dxa"/>
            <w:tcBorders>
              <w:top w:val="single" w:sz="4" w:space="0" w:color="000001"/>
              <w:left w:val="single" w:sz="4" w:space="0" w:color="000001"/>
              <w:bottom w:val="single" w:sz="4" w:space="0" w:color="000001"/>
              <w:right w:val="single" w:sz="4" w:space="0" w:color="00000A"/>
            </w:tcBorders>
            <w:shd w:val="clear" w:color="auto" w:fill="FFFFFF"/>
            <w:tcMar>
              <w:left w:w="30" w:type="dxa"/>
            </w:tcMar>
            <w:vAlign w:val="center"/>
          </w:tcPr>
          <w:p w:rsidR="00327DE6" w:rsidRDefault="00117576">
            <w:pPr>
              <w:spacing w:after="0"/>
            </w:pPr>
            <w:r>
              <w:rPr>
                <w:rFonts w:ascii="Arial" w:hAnsi="Arial" w:cs="Arial"/>
              </w:rPr>
              <w:t>Unidade</w:t>
            </w:r>
          </w:p>
        </w:tc>
        <w:tc>
          <w:tcPr>
            <w:tcW w:w="6326"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771370">
            <w:pPr>
              <w:spacing w:after="0"/>
              <w:jc w:val="both"/>
              <w:rPr>
                <w:rFonts w:ascii="Arial" w:eastAsia="Calibri" w:hAnsi="Arial" w:cs="Arial"/>
                <w:sz w:val="22"/>
                <w:szCs w:val="22"/>
              </w:rPr>
            </w:pPr>
            <w:r>
              <w:rPr>
                <w:rFonts w:ascii="Arial" w:eastAsia="Calibri" w:hAnsi="Arial" w:cs="Arial"/>
                <w:sz w:val="22"/>
                <w:szCs w:val="22"/>
              </w:rPr>
              <w:t>Poste</w:t>
            </w:r>
            <w:r w:rsidR="00117576">
              <w:rPr>
                <w:rFonts w:ascii="Arial" w:eastAsia="Calibri" w:hAnsi="Arial" w:cs="Arial"/>
                <w:sz w:val="22"/>
                <w:szCs w:val="22"/>
              </w:rPr>
              <w:t xml:space="preserve"> para placa com 3,5 (colocado)</w:t>
            </w:r>
          </w:p>
        </w:tc>
      </w:tr>
    </w:tbl>
    <w:p w:rsidR="00327DE6" w:rsidRDefault="00117576">
      <w:pPr>
        <w:jc w:val="both"/>
        <w:rPr>
          <w:rFonts w:ascii="Arial" w:eastAsia="Arial" w:hAnsi="Arial" w:cs="Arial"/>
          <w:b/>
          <w:sz w:val="22"/>
          <w:szCs w:val="22"/>
        </w:rPr>
      </w:pPr>
      <w:r>
        <w:rPr>
          <w:rFonts w:ascii="Arial" w:eastAsia="Arial" w:hAnsi="Arial" w:cs="Arial"/>
          <w:b/>
          <w:sz w:val="22"/>
          <w:szCs w:val="22"/>
        </w:rPr>
        <w:t xml:space="preserve">       </w:t>
      </w:r>
    </w:p>
    <w:p w:rsidR="00327DE6" w:rsidRDefault="00117576">
      <w:pPr>
        <w:numPr>
          <w:ilvl w:val="0"/>
          <w:numId w:val="12"/>
        </w:numPr>
        <w:spacing w:after="0" w:line="360" w:lineRule="auto"/>
        <w:jc w:val="both"/>
        <w:rPr>
          <w:rFonts w:ascii="Arial" w:hAnsi="Arial" w:cs="Arial"/>
          <w:b/>
          <w:sz w:val="22"/>
          <w:szCs w:val="22"/>
          <w:u w:val="single"/>
        </w:rPr>
      </w:pPr>
      <w:r>
        <w:rPr>
          <w:rFonts w:ascii="Arial" w:hAnsi="Arial" w:cs="Arial"/>
          <w:b/>
          <w:sz w:val="22"/>
          <w:szCs w:val="22"/>
          <w:u w:val="single"/>
        </w:rPr>
        <w:t>3. JUSTIFICATIVA</w:t>
      </w:r>
    </w:p>
    <w:p w:rsidR="00327DE6" w:rsidRDefault="00117576">
      <w:pPr>
        <w:spacing w:line="360" w:lineRule="auto"/>
        <w:jc w:val="both"/>
        <w:rPr>
          <w:rFonts w:ascii="Arial" w:hAnsi="Arial" w:cs="Arial"/>
          <w:sz w:val="22"/>
        </w:rPr>
      </w:pPr>
      <w:r>
        <w:rPr>
          <w:rFonts w:ascii="Arial" w:hAnsi="Arial" w:cs="Arial"/>
          <w:sz w:val="22"/>
        </w:rPr>
        <w:t xml:space="preserve">3.1 -  A Assistência Social trabalha diretamente com garantia de direitos sociais à população. Os serviços </w:t>
      </w:r>
      <w:proofErr w:type="spellStart"/>
      <w:r>
        <w:rPr>
          <w:rFonts w:ascii="Arial" w:hAnsi="Arial" w:cs="Arial"/>
          <w:sz w:val="22"/>
        </w:rPr>
        <w:t>Socioassistenciais</w:t>
      </w:r>
      <w:proofErr w:type="spellEnd"/>
      <w:r>
        <w:rPr>
          <w:rFonts w:ascii="Arial" w:hAnsi="Arial" w:cs="Arial"/>
          <w:sz w:val="22"/>
        </w:rPr>
        <w:t xml:space="preserve"> que são oferecidos nos CRAS, CREAS, CADÚNICO e Casa de Passagem, realizam orientações, campanhas socioeducativas, palestras informativas e para isso utilizam-se de materiais de comunicação visual, como forma de ampliar o acesso dos usuários, por meio de divulgação, informação e conscientização. Nesse sentido, a aquisição de materiais de comunicação visual contribuirá com o aprimoramento do trabalho desenvolvido pelos profissionais junto à população. </w:t>
      </w:r>
    </w:p>
    <w:p w:rsidR="00327DE6" w:rsidRDefault="00327DE6">
      <w:pPr>
        <w:spacing w:after="0" w:line="360" w:lineRule="auto"/>
        <w:jc w:val="both"/>
        <w:rPr>
          <w:rFonts w:ascii="Arial" w:hAnsi="Arial"/>
          <w:sz w:val="22"/>
          <w:szCs w:val="22"/>
        </w:rPr>
      </w:pPr>
    </w:p>
    <w:p w:rsidR="00327DE6" w:rsidRDefault="00117576">
      <w:pPr>
        <w:numPr>
          <w:ilvl w:val="0"/>
          <w:numId w:val="12"/>
        </w:numPr>
        <w:spacing w:after="0" w:line="360" w:lineRule="auto"/>
        <w:jc w:val="both"/>
        <w:rPr>
          <w:rFonts w:ascii="Arial" w:hAnsi="Arial" w:cs="Arial"/>
          <w:b/>
          <w:sz w:val="22"/>
          <w:szCs w:val="22"/>
          <w:u w:val="single"/>
        </w:rPr>
      </w:pPr>
      <w:r>
        <w:rPr>
          <w:rFonts w:ascii="Arial" w:hAnsi="Arial" w:cs="Arial"/>
          <w:b/>
          <w:sz w:val="22"/>
          <w:szCs w:val="22"/>
          <w:u w:val="single"/>
        </w:rPr>
        <w:t>4. CLASSIFICAÇÃO DOS BENS E/OU SERVIÇOS COMUNS</w:t>
      </w:r>
    </w:p>
    <w:p w:rsidR="00327DE6" w:rsidRDefault="00117576">
      <w:pPr>
        <w:numPr>
          <w:ilvl w:val="1"/>
          <w:numId w:val="12"/>
        </w:numPr>
        <w:spacing w:after="0" w:line="360" w:lineRule="auto"/>
        <w:ind w:left="0" w:firstLine="0"/>
        <w:jc w:val="both"/>
        <w:rPr>
          <w:rFonts w:ascii="Arial" w:hAnsi="Arial" w:cs="Arial"/>
          <w:sz w:val="22"/>
          <w:szCs w:val="22"/>
        </w:rPr>
      </w:pPr>
      <w:r>
        <w:rPr>
          <w:rFonts w:ascii="Arial" w:hAnsi="Arial" w:cs="Arial"/>
          <w:sz w:val="22"/>
          <w:szCs w:val="22"/>
          <w:lang w:eastAsia="ar-SA"/>
        </w:rPr>
        <w:t>4.1 - Os bens a serem adquiridos enquadram-se na classificação de bens e serviços comuns, nos termos da Lei n° 10.520, de 2002.</w:t>
      </w:r>
      <w:r>
        <w:rPr>
          <w:rFonts w:ascii="Arial" w:hAnsi="Arial" w:cs="Arial"/>
          <w:sz w:val="22"/>
          <w:szCs w:val="22"/>
        </w:rPr>
        <w:t xml:space="preserve"> </w:t>
      </w:r>
    </w:p>
    <w:p w:rsidR="00327DE6" w:rsidRDefault="00117576">
      <w:pPr>
        <w:numPr>
          <w:ilvl w:val="1"/>
          <w:numId w:val="12"/>
        </w:numPr>
        <w:spacing w:after="0" w:line="360" w:lineRule="auto"/>
        <w:ind w:left="0" w:firstLine="0"/>
        <w:jc w:val="both"/>
        <w:rPr>
          <w:rFonts w:ascii="Arial" w:hAnsi="Arial" w:cs="Arial"/>
          <w:color w:val="000000"/>
          <w:sz w:val="22"/>
          <w:szCs w:val="22"/>
        </w:rPr>
      </w:pPr>
      <w:r>
        <w:rPr>
          <w:rFonts w:ascii="Arial" w:hAnsi="Arial" w:cs="Arial"/>
          <w:color w:val="000000"/>
          <w:sz w:val="22"/>
          <w:szCs w:val="22"/>
        </w:rPr>
        <w:t>4.2 - A aquisição não gera vínculo empregatício entre os empregados da Fornecedora e a Administração Contratante, vedando-se qualquer relação entre estes que caracterize pessoalidade e subordinação direta.</w:t>
      </w:r>
    </w:p>
    <w:p w:rsidR="00327DE6" w:rsidRDefault="00327DE6">
      <w:pPr>
        <w:pStyle w:val="Recuodecorpodetexto1"/>
        <w:spacing w:after="0" w:line="360" w:lineRule="auto"/>
        <w:ind w:left="0"/>
        <w:jc w:val="both"/>
        <w:rPr>
          <w:rFonts w:ascii="Arial" w:hAnsi="Arial"/>
          <w:sz w:val="22"/>
          <w:szCs w:val="22"/>
        </w:rPr>
      </w:pPr>
    </w:p>
    <w:p w:rsidR="00327DE6" w:rsidRDefault="00117576">
      <w:pPr>
        <w:pStyle w:val="Recuodecorpodetexto1"/>
        <w:spacing w:after="0" w:line="360" w:lineRule="auto"/>
        <w:ind w:left="0"/>
        <w:jc w:val="both"/>
        <w:rPr>
          <w:rFonts w:ascii="Arial" w:eastAsia="Arial" w:hAnsi="Arial" w:cs="Arial"/>
          <w:b/>
          <w:bCs/>
          <w:color w:val="000000"/>
          <w:sz w:val="22"/>
          <w:szCs w:val="22"/>
          <w:u w:val="single"/>
        </w:rPr>
      </w:pPr>
      <w:r>
        <w:rPr>
          <w:rFonts w:ascii="Arial" w:eastAsia="Arial" w:hAnsi="Arial" w:cs="Arial"/>
          <w:b/>
          <w:bCs/>
          <w:color w:val="000000"/>
          <w:sz w:val="22"/>
          <w:szCs w:val="22"/>
          <w:u w:val="single"/>
        </w:rPr>
        <w:t>5. AVALIAÇÃO DO CUSTO</w:t>
      </w:r>
    </w:p>
    <w:p w:rsidR="00327DE6" w:rsidRDefault="00117576">
      <w:pPr>
        <w:widowControl/>
        <w:spacing w:after="0" w:line="360" w:lineRule="auto"/>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5.1 - O custo estimado total da presente licitação é de R$ 48.753,90 (quarenta e oito mil setecentos e cinquenta e três reais e noventa centavos), para o período de 12 (doze) meses.</w:t>
      </w:r>
    </w:p>
    <w:p w:rsidR="00327DE6" w:rsidRDefault="00327DE6">
      <w:pPr>
        <w:widowControl/>
        <w:spacing w:after="0" w:line="360" w:lineRule="auto"/>
        <w:ind w:left="11"/>
        <w:jc w:val="both"/>
        <w:textAlignment w:val="auto"/>
        <w:rPr>
          <w:rFonts w:ascii="Arial" w:eastAsia="Arial" w:hAnsi="Arial" w:cs="Arial"/>
          <w:bCs/>
          <w:color w:val="000000"/>
          <w:sz w:val="22"/>
          <w:szCs w:val="22"/>
          <w:shd w:val="clear" w:color="auto" w:fill="FFFFFF"/>
          <w:lang w:eastAsia="ar-SA"/>
        </w:rPr>
      </w:pPr>
    </w:p>
    <w:p w:rsidR="00327DE6" w:rsidRDefault="00117576">
      <w:pPr>
        <w:widowControl/>
        <w:spacing w:after="0" w:line="360" w:lineRule="auto"/>
        <w:ind w:left="11"/>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 xml:space="preserve">5.2 - O custo estimado foi apurado a partir de mapa de preços constante do processo administrativo, elaborado com base em orçamentos recebidos de empresas especializadas, em pesquisas de mercado e mediante consulta ao </w:t>
      </w:r>
      <w:proofErr w:type="spellStart"/>
      <w:r>
        <w:rPr>
          <w:rFonts w:ascii="Arial" w:eastAsia="Arial" w:hAnsi="Arial" w:cs="Arial"/>
          <w:bCs/>
          <w:color w:val="000000"/>
          <w:sz w:val="22"/>
          <w:szCs w:val="22"/>
          <w:shd w:val="clear" w:color="auto" w:fill="FFFFFF"/>
          <w:lang w:eastAsia="ar-SA"/>
        </w:rPr>
        <w:t>Comprasnet</w:t>
      </w:r>
      <w:proofErr w:type="spellEnd"/>
      <w:r>
        <w:rPr>
          <w:rFonts w:ascii="Arial" w:eastAsia="Arial" w:hAnsi="Arial" w:cs="Arial"/>
          <w:bCs/>
          <w:color w:val="000000"/>
          <w:sz w:val="22"/>
          <w:szCs w:val="22"/>
          <w:shd w:val="clear" w:color="auto" w:fill="FFFFFF"/>
          <w:lang w:eastAsia="ar-SA"/>
        </w:rPr>
        <w:t>, etc.</w:t>
      </w:r>
    </w:p>
    <w:p w:rsidR="00327DE6" w:rsidRDefault="00327DE6">
      <w:pPr>
        <w:pStyle w:val="PargrafodaLista"/>
        <w:widowControl/>
        <w:spacing w:after="0" w:line="360" w:lineRule="auto"/>
        <w:ind w:left="11"/>
        <w:jc w:val="both"/>
        <w:textAlignment w:val="auto"/>
        <w:rPr>
          <w:rFonts w:ascii="Arial" w:eastAsia="Arial" w:hAnsi="Arial" w:cs="Arial"/>
          <w:bCs/>
          <w:color w:val="000000"/>
          <w:sz w:val="22"/>
          <w:szCs w:val="22"/>
          <w:lang w:eastAsia="ar-SA"/>
        </w:rPr>
      </w:pPr>
    </w:p>
    <w:p w:rsidR="00327DE6" w:rsidRDefault="00117576">
      <w:pPr>
        <w:pStyle w:val="PargrafodaLista"/>
        <w:widowControl/>
        <w:spacing w:after="0" w:line="360" w:lineRule="auto"/>
        <w:ind w:left="11"/>
        <w:jc w:val="both"/>
        <w:textAlignment w:val="auto"/>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6. OBRIGAÇÕES DA LICITANTE VENCEDORA</w:t>
      </w:r>
    </w:p>
    <w:p w:rsidR="00327DE6" w:rsidRDefault="00117576">
      <w:pPr>
        <w:numPr>
          <w:ilvl w:val="1"/>
          <w:numId w:val="21"/>
        </w:numPr>
        <w:spacing w:after="0" w:line="360" w:lineRule="auto"/>
        <w:jc w:val="both"/>
        <w:rPr>
          <w:rFonts w:ascii="Arial" w:hAnsi="Arial" w:cs="Arial"/>
          <w:color w:val="000000"/>
          <w:sz w:val="22"/>
          <w:szCs w:val="22"/>
          <w:lang w:eastAsia="ar-SA"/>
        </w:rPr>
      </w:pPr>
      <w:r>
        <w:rPr>
          <w:rFonts w:ascii="Arial" w:hAnsi="Arial" w:cs="Arial"/>
          <w:color w:val="000000"/>
          <w:sz w:val="22"/>
          <w:szCs w:val="22"/>
          <w:lang w:eastAsia="ar-SA"/>
        </w:rPr>
        <w:t>A Contratada obriga-se a:</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Efetuar a entrega dos materiais em perfeitas condições, no prazo e local indicados pela Administração, em estrita observância das especificações do Edital e da proposta, acompanhado da respectiva nota fiscal;</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sz w:val="22"/>
          <w:szCs w:val="22"/>
        </w:rPr>
        <w:t>(setenta e duas) horas</w:t>
      </w:r>
      <w:r>
        <w:rPr>
          <w:rFonts w:ascii="Arial" w:hAnsi="Arial" w:cs="Arial"/>
          <w:i/>
          <w:iCs/>
          <w:sz w:val="22"/>
          <w:szCs w:val="22"/>
        </w:rPr>
        <w:t xml:space="preserve">, </w:t>
      </w:r>
      <w:r>
        <w:rPr>
          <w:rFonts w:ascii="Arial" w:hAnsi="Arial" w:cs="Arial"/>
          <w:sz w:val="22"/>
          <w:szCs w:val="22"/>
        </w:rPr>
        <w:t>o produto com avarias ou defeitos;</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327DE6" w:rsidRDefault="00117576">
      <w:pPr>
        <w:pStyle w:val="PargrafodaLista"/>
        <w:numPr>
          <w:ilvl w:val="0"/>
          <w:numId w:val="22"/>
        </w:numPr>
        <w:spacing w:after="0" w:line="36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327DE6" w:rsidRDefault="00117576">
      <w:pPr>
        <w:pStyle w:val="PargrafodaLista"/>
        <w:widowControl/>
        <w:numPr>
          <w:ilvl w:val="0"/>
          <w:numId w:val="22"/>
        </w:numPr>
        <w:spacing w:after="0" w:line="360" w:lineRule="auto"/>
        <w:jc w:val="both"/>
        <w:textAlignment w:val="auto"/>
        <w:rPr>
          <w:rFonts w:ascii="Arial" w:eastAsia="Arial" w:hAnsi="Arial" w:cs="Arial"/>
          <w:bCs/>
          <w:color w:val="000000"/>
          <w:sz w:val="22"/>
          <w:szCs w:val="22"/>
          <w:highlight w:val="white"/>
          <w:lang w:eastAsia="ar-SA"/>
        </w:rPr>
      </w:pPr>
      <w:r>
        <w:rPr>
          <w:rFonts w:ascii="Arial" w:eastAsia="Arial" w:hAnsi="Arial" w:cs="Arial"/>
          <w:bCs/>
          <w:color w:val="000000"/>
          <w:sz w:val="22"/>
          <w:szCs w:val="22"/>
          <w:shd w:val="clear" w:color="auto" w:fill="FFFFFF"/>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327DE6" w:rsidRDefault="00327DE6">
      <w:pPr>
        <w:pStyle w:val="PargrafodaLista"/>
        <w:widowControl/>
        <w:spacing w:after="0" w:line="360" w:lineRule="auto"/>
        <w:ind w:left="720"/>
        <w:jc w:val="both"/>
        <w:textAlignment w:val="auto"/>
        <w:rPr>
          <w:rFonts w:ascii="Arial" w:hAnsi="Arial" w:cs="Arial"/>
          <w:sz w:val="22"/>
          <w:szCs w:val="22"/>
        </w:rPr>
      </w:pPr>
    </w:p>
    <w:p w:rsidR="00327DE6" w:rsidRDefault="00117576">
      <w:pPr>
        <w:pStyle w:val="Nivel1"/>
        <w:numPr>
          <w:ilvl w:val="0"/>
          <w:numId w:val="21"/>
        </w:numPr>
        <w:spacing w:before="0" w:after="160" w:line="360" w:lineRule="auto"/>
        <w:jc w:val="both"/>
        <w:rPr>
          <w:rFonts w:ascii="Arial" w:hAnsi="Arial" w:cs="Arial"/>
          <w:b/>
          <w:sz w:val="22"/>
          <w:szCs w:val="22"/>
          <w:u w:val="single"/>
          <w:lang w:eastAsia="en-US"/>
        </w:rPr>
      </w:pPr>
      <w:r>
        <w:rPr>
          <w:rFonts w:ascii="Arial" w:hAnsi="Arial" w:cs="Arial"/>
          <w:b/>
          <w:sz w:val="22"/>
          <w:szCs w:val="22"/>
          <w:u w:val="single"/>
          <w:lang w:eastAsia="en-US"/>
        </w:rPr>
        <w:t>7. OBRIGAÇÕES DA CONTRATANTE</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Notificar a Contratada por escrito da ocorrência de eventuais imperfeições nos equipamentos, fixando prazo para efetuar a troca;</w:t>
      </w:r>
    </w:p>
    <w:p w:rsidR="00327DE6" w:rsidRDefault="00117576">
      <w:pPr>
        <w:pStyle w:val="PargrafodaLista"/>
        <w:numPr>
          <w:ilvl w:val="0"/>
          <w:numId w:val="23"/>
        </w:numPr>
        <w:spacing w:after="0" w:line="360" w:lineRule="auto"/>
        <w:jc w:val="both"/>
        <w:rPr>
          <w:rFonts w:ascii="Arial" w:hAnsi="Arial" w:cs="Arial"/>
          <w:color w:val="000000"/>
          <w:sz w:val="22"/>
          <w:szCs w:val="22"/>
        </w:rPr>
      </w:pPr>
      <w:r>
        <w:rPr>
          <w:rFonts w:ascii="Arial" w:hAnsi="Arial" w:cs="Arial"/>
          <w:color w:val="000000"/>
          <w:sz w:val="22"/>
          <w:szCs w:val="22"/>
        </w:rPr>
        <w:t>Pagar à Contratada o valor resultante da aquisição dos equipamentos, no prazo e condições estabelecidas no Edital e seus anexos.</w:t>
      </w:r>
    </w:p>
    <w:p w:rsidR="00327DE6" w:rsidRDefault="00327DE6">
      <w:pPr>
        <w:pStyle w:val="PargrafodaLista"/>
        <w:numPr>
          <w:ilvl w:val="1"/>
          <w:numId w:val="21"/>
        </w:numPr>
        <w:spacing w:after="0" w:line="360" w:lineRule="auto"/>
        <w:jc w:val="both"/>
        <w:rPr>
          <w:rFonts w:ascii="Arial" w:eastAsia="Arial" w:hAnsi="Arial" w:cs="Arial"/>
          <w:b/>
          <w:bCs/>
          <w:color w:val="000000"/>
          <w:sz w:val="22"/>
          <w:szCs w:val="22"/>
          <w:shd w:val="clear" w:color="auto" w:fill="FFFFFF"/>
          <w:lang w:eastAsia="ar-SA"/>
        </w:rPr>
      </w:pPr>
    </w:p>
    <w:p w:rsidR="00327DE6" w:rsidRDefault="00117576">
      <w:pPr>
        <w:pStyle w:val="PargrafodaLista"/>
        <w:numPr>
          <w:ilvl w:val="1"/>
          <w:numId w:val="21"/>
        </w:numPr>
        <w:spacing w:after="0" w:line="360" w:lineRule="auto"/>
        <w:jc w:val="both"/>
        <w:rPr>
          <w:rFonts w:ascii="Arial" w:eastAsia="Arial" w:hAnsi="Arial" w:cs="Arial"/>
          <w:b/>
          <w:bCs/>
          <w:color w:val="000000"/>
          <w:sz w:val="22"/>
          <w:szCs w:val="22"/>
          <w:highlight w:val="white"/>
          <w:u w:val="single"/>
          <w:lang w:eastAsia="ar-SA"/>
        </w:rPr>
      </w:pPr>
      <w:r>
        <w:rPr>
          <w:rFonts w:ascii="Arial" w:eastAsia="Arial" w:hAnsi="Arial" w:cs="Arial"/>
          <w:b/>
          <w:bCs/>
          <w:color w:val="000000"/>
          <w:sz w:val="22"/>
          <w:szCs w:val="22"/>
          <w:u w:val="single"/>
          <w:shd w:val="clear" w:color="auto" w:fill="FFFFFF"/>
          <w:lang w:eastAsia="ar-SA"/>
        </w:rPr>
        <w:t>8. CONTROLE DA EXECUÇÃO</w:t>
      </w:r>
    </w:p>
    <w:p w:rsidR="00327DE6" w:rsidRDefault="00117576">
      <w:pPr>
        <w:numPr>
          <w:ilvl w:val="1"/>
          <w:numId w:val="21"/>
        </w:num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327DE6" w:rsidRDefault="00117576">
      <w:pPr>
        <w:numPr>
          <w:ilvl w:val="2"/>
          <w:numId w:val="21"/>
        </w:numPr>
        <w:spacing w:after="0" w:line="360" w:lineRule="auto"/>
        <w:jc w:val="both"/>
        <w:rPr>
          <w:rFonts w:ascii="Arial" w:hAnsi="Arial" w:cs="Arial"/>
          <w:sz w:val="22"/>
          <w:szCs w:val="22"/>
        </w:rPr>
      </w:pPr>
      <w:r>
        <w:rPr>
          <w:rFonts w:ascii="Arial" w:hAnsi="Arial" w:cs="Arial"/>
          <w:sz w:val="22"/>
          <w:szCs w:val="22"/>
        </w:rPr>
        <w:t>8.2 -O representante da Contratante deverá ter a experiência necessária para o acompanhamento e controle da execução do contrato.</w:t>
      </w:r>
    </w:p>
    <w:p w:rsidR="00327DE6" w:rsidRDefault="00117576">
      <w:pPr>
        <w:numPr>
          <w:ilvl w:val="1"/>
          <w:numId w:val="21"/>
        </w:num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r>
        <w:rPr>
          <w:rFonts w:ascii="Arial" w:eastAsia="Arial Unicode MS" w:hAnsi="Arial" w:cs="Arial"/>
          <w:sz w:val="22"/>
          <w:szCs w:val="22"/>
        </w:rPr>
        <w:t>co-responsabilidade</w:t>
      </w:r>
      <w:proofErr w:type="spellEnd"/>
      <w:r>
        <w:rPr>
          <w:rFonts w:ascii="Arial" w:eastAsia="Arial Unicode MS" w:hAnsi="Arial" w:cs="Arial"/>
          <w:sz w:val="22"/>
          <w:szCs w:val="22"/>
        </w:rPr>
        <w:t xml:space="preserv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327DE6" w:rsidRDefault="00117576">
      <w:pPr>
        <w:numPr>
          <w:ilvl w:val="1"/>
          <w:numId w:val="21"/>
        </w:numPr>
        <w:spacing w:after="0" w:line="360" w:lineRule="auto"/>
        <w:jc w:val="both"/>
        <w:rPr>
          <w:rFonts w:ascii="Arial" w:eastAsia="Arial Unicode MS" w:hAnsi="Arial" w:cs="Arial"/>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327DE6" w:rsidRDefault="00327DE6">
      <w:pPr>
        <w:numPr>
          <w:ilvl w:val="1"/>
          <w:numId w:val="21"/>
        </w:numPr>
        <w:spacing w:after="0" w:line="360" w:lineRule="auto"/>
        <w:jc w:val="both"/>
        <w:rPr>
          <w:rFonts w:ascii="Arial" w:hAnsi="Arial" w:cs="Arial"/>
          <w:b/>
          <w:sz w:val="22"/>
          <w:szCs w:val="22"/>
          <w:u w:val="single"/>
        </w:rPr>
      </w:pPr>
    </w:p>
    <w:p w:rsidR="00327DE6" w:rsidRDefault="00117576">
      <w:pPr>
        <w:numPr>
          <w:ilvl w:val="1"/>
          <w:numId w:val="21"/>
        </w:numPr>
        <w:spacing w:after="0" w:line="360" w:lineRule="auto"/>
        <w:jc w:val="both"/>
        <w:rPr>
          <w:rFonts w:ascii="Arial" w:eastAsia="Arial Unicode MS" w:hAnsi="Arial" w:cs="Arial"/>
          <w:b/>
          <w:sz w:val="22"/>
          <w:szCs w:val="22"/>
          <w:u w:val="single"/>
        </w:rPr>
      </w:pPr>
      <w:r>
        <w:rPr>
          <w:rFonts w:ascii="Arial" w:eastAsia="Arial Unicode MS" w:hAnsi="Arial" w:cs="Arial"/>
          <w:b/>
          <w:sz w:val="22"/>
          <w:szCs w:val="22"/>
          <w:u w:val="single"/>
        </w:rPr>
        <w:t>9. DAS INFRAÇÕES E DAS SANÇOES ADMINISTRATIVAS</w:t>
      </w:r>
    </w:p>
    <w:p w:rsidR="00327DE6" w:rsidRDefault="00117576">
      <w:pPr>
        <w:widowControl/>
        <w:numPr>
          <w:ilvl w:val="1"/>
          <w:numId w:val="21"/>
        </w:numPr>
        <w:spacing w:after="0" w:line="360" w:lineRule="auto"/>
        <w:jc w:val="both"/>
        <w:textAlignment w:val="auto"/>
        <w:rPr>
          <w:rFonts w:ascii="Arial" w:eastAsia="Arial" w:hAnsi="Arial" w:cs="Arial"/>
          <w:color w:val="000000"/>
          <w:sz w:val="22"/>
          <w:szCs w:val="22"/>
          <w:highlight w:val="white"/>
          <w:lang w:eastAsia="ar-SA"/>
        </w:rPr>
      </w:pPr>
      <w:r>
        <w:rPr>
          <w:rFonts w:ascii="Arial" w:eastAsia="Arial" w:hAnsi="Arial" w:cs="Arial"/>
          <w:color w:val="000000"/>
          <w:sz w:val="22"/>
          <w:szCs w:val="22"/>
          <w:shd w:val="clear" w:color="auto" w:fill="FFFFFF"/>
          <w:lang w:eastAsia="ar-SA"/>
        </w:rPr>
        <w:t>9.1 - A disciplina das infrações e sanções administrativas aplicáveis no curso da licitação e da contratação é aquela prevista no Edital.</w:t>
      </w:r>
    </w:p>
    <w:p w:rsidR="00327DE6" w:rsidRDefault="00327DE6">
      <w:pPr>
        <w:widowControl/>
        <w:spacing w:after="0" w:line="100" w:lineRule="atLeast"/>
        <w:jc w:val="both"/>
        <w:textAlignment w:val="auto"/>
        <w:rPr>
          <w:rFonts w:ascii="Arial" w:eastAsia="Arial" w:hAnsi="Arial" w:cs="Arial"/>
          <w:color w:val="000000"/>
          <w:sz w:val="22"/>
          <w:szCs w:val="22"/>
          <w:lang w:eastAsia="ar-SA"/>
        </w:rPr>
      </w:pPr>
    </w:p>
    <w:p w:rsidR="00327DE6" w:rsidRDefault="00327DE6">
      <w:pPr>
        <w:widowControl/>
        <w:spacing w:after="0" w:line="100" w:lineRule="atLeast"/>
        <w:jc w:val="both"/>
        <w:textAlignment w:val="auto"/>
        <w:rPr>
          <w:rFonts w:ascii="Arial" w:eastAsia="Arial" w:hAnsi="Arial" w:cs="Arial"/>
          <w:color w:val="000000"/>
          <w:sz w:val="22"/>
          <w:szCs w:val="22"/>
          <w:lang w:eastAsia="ar-SA"/>
        </w:rPr>
      </w:pPr>
    </w:p>
    <w:p w:rsidR="00327DE6" w:rsidRDefault="00117576">
      <w:pPr>
        <w:pStyle w:val="Ttulo61"/>
        <w:numPr>
          <w:ilvl w:val="5"/>
          <w:numId w:val="21"/>
        </w:numPr>
        <w:spacing w:after="0" w:line="360" w:lineRule="auto"/>
        <w:rPr>
          <w:rFonts w:ascii="Arial" w:hAnsi="Arial" w:cs="Arial"/>
          <w:sz w:val="22"/>
          <w:szCs w:val="22"/>
        </w:rPr>
      </w:pPr>
      <w:r>
        <w:rPr>
          <w:rFonts w:ascii="Arial" w:hAnsi="Arial" w:cs="Arial"/>
          <w:sz w:val="22"/>
          <w:szCs w:val="22"/>
        </w:rPr>
        <w:t>ANEXO II</w:t>
      </w:r>
    </w:p>
    <w:p w:rsidR="00327DE6" w:rsidRDefault="00117576">
      <w:p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PREGÃO PRESENCIAL Nº 11/2018 </w:t>
      </w:r>
    </w:p>
    <w:p w:rsidR="00327DE6" w:rsidRDefault="00117576">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327DE6" w:rsidRDefault="00117576">
      <w:pPr>
        <w:spacing w:after="0" w:line="360" w:lineRule="auto"/>
        <w:jc w:val="both"/>
        <w:rPr>
          <w:rFonts w:ascii="Arial" w:hAnsi="Arial" w:cs="Arial"/>
          <w:b/>
          <w:sz w:val="22"/>
          <w:szCs w:val="22"/>
        </w:rPr>
      </w:pPr>
      <w:r>
        <w:rPr>
          <w:rFonts w:ascii="Arial" w:hAnsi="Arial" w:cs="Arial"/>
          <w:b/>
          <w:sz w:val="22"/>
          <w:szCs w:val="22"/>
        </w:rPr>
        <w:t>1. IDENTIFICAÇÃO DA EMPRESA:</w:t>
      </w:r>
    </w:p>
    <w:p w:rsidR="00327DE6" w:rsidRDefault="00117576">
      <w:pPr>
        <w:spacing w:after="0" w:line="360" w:lineRule="auto"/>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95" behindDoc="0" locked="0" layoutInCell="1" allowOverlap="1">
                <wp:simplePos x="0" y="0"/>
                <wp:positionH relativeFrom="column">
                  <wp:posOffset>22860</wp:posOffset>
                </wp:positionH>
                <wp:positionV relativeFrom="paragraph">
                  <wp:posOffset>26670</wp:posOffset>
                </wp:positionV>
                <wp:extent cx="6102985" cy="2524760"/>
                <wp:effectExtent l="0" t="0" r="12700" b="28575"/>
                <wp:wrapNone/>
                <wp:docPr id="1" name="Caixa de texto 5"/>
                <wp:cNvGraphicFramePr/>
                <a:graphic xmlns:a="http://schemas.openxmlformats.org/drawingml/2006/main">
                  <a:graphicData uri="http://schemas.microsoft.com/office/word/2010/wordprocessingShape">
                    <wps:wsp>
                      <wps:cNvSpPr/>
                      <wps:spPr>
                        <a:xfrm>
                          <a:off x="0" y="0"/>
                          <a:ext cx="6102360" cy="25239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327DE6" w:rsidRDefault="00117576">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327DE6" w:rsidRDefault="00117576">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Estado: ____________ CEP: 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Fone/Fax: _______________________</w:t>
                            </w:r>
                          </w:p>
                          <w:p w:rsidR="00327DE6" w:rsidRDefault="00117576">
                            <w:pPr>
                              <w:pStyle w:val="Contedodoquadro"/>
                              <w:spacing w:after="0" w:line="360" w:lineRule="auto"/>
                              <w:rPr>
                                <w:rFonts w:ascii="Arial" w:hAnsi="Arial" w:cs="Arial"/>
                              </w:rPr>
                            </w:pPr>
                            <w:r>
                              <w:rPr>
                                <w:rFonts w:ascii="Arial" w:hAnsi="Arial" w:cs="Arial"/>
                                <w:color w:val="000000"/>
                              </w:rPr>
                              <w:t>CNPJ: __________________________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Estadual: 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Municipal: _______________________</w:t>
                            </w:r>
                          </w:p>
                          <w:p w:rsidR="00327DE6" w:rsidRDefault="00327DE6">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id="Caixa de texto 5" o:spid="_x0000_s1026" style="position:absolute;left:0;text-align:left;margin-left:1.8pt;margin-top:2.1pt;width:480.55pt;height:198.8pt;z-index: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" fillcolor="white [3201]" strokeweight=".18mm">
                <v:stroke joinstyle="round"/>
                <v:textbox>
                  <w:txbxContent>
                    <w:p w:rsidR="00327DE6" w:rsidRDefault="00117576">
                      <w:pPr>
                        <w:pStyle w:val="Contedodoquadro"/>
                        <w:spacing w:after="0" w:line="360" w:lineRule="auto"/>
                        <w:rPr>
                          <w:rFonts w:ascii="Arial" w:hAnsi="Arial" w:cs="Arial"/>
                        </w:rPr>
                      </w:pPr>
                      <w:r>
                        <w:rPr>
                          <w:rFonts w:ascii="Arial" w:hAnsi="Arial" w:cs="Arial"/>
                          <w:color w:val="000000"/>
                        </w:rPr>
                        <w:t xml:space="preserve">Razão Social: </w:t>
                      </w:r>
                      <w:r>
                        <w:rPr>
                          <w:rFonts w:ascii="Arial" w:hAnsi="Arial" w:cs="Arial"/>
                          <w:color w:val="000000"/>
                        </w:rPr>
                        <w:t>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327DE6" w:rsidRDefault="00117576">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w:t>
                      </w:r>
                      <w:r>
                        <w:rPr>
                          <w:rFonts w:ascii="Arial" w:hAnsi="Arial" w:cs="Arial"/>
                          <w:color w:val="000000"/>
                        </w:rPr>
                        <w:t>___________________________</w:t>
                      </w:r>
                    </w:p>
                    <w:p w:rsidR="00327DE6" w:rsidRDefault="00117576">
                      <w:pPr>
                        <w:pStyle w:val="Contedodoquadro"/>
                        <w:spacing w:after="0" w:line="360" w:lineRule="auto"/>
                        <w:rPr>
                          <w:rFonts w:ascii="Arial" w:hAnsi="Arial" w:cs="Arial"/>
                        </w:rPr>
                      </w:pPr>
                      <w:r>
                        <w:rPr>
                          <w:rFonts w:ascii="Arial" w:hAnsi="Arial" w:cs="Arial"/>
                          <w:color w:val="000000"/>
                        </w:rPr>
                        <w:t>Estado: ____________ CEP: ____________________________</w:t>
                      </w:r>
                    </w:p>
                    <w:p w:rsidR="00327DE6" w:rsidRDefault="00117576">
                      <w:pPr>
                        <w:pStyle w:val="Contedodoquadro"/>
                        <w:spacing w:after="0" w:line="360" w:lineRule="auto"/>
                        <w:rPr>
                          <w:rFonts w:ascii="Arial" w:hAnsi="Arial" w:cs="Arial"/>
                        </w:rPr>
                      </w:pPr>
                      <w:r>
                        <w:rPr>
                          <w:rFonts w:ascii="Arial" w:hAnsi="Arial" w:cs="Arial"/>
                          <w:color w:val="000000"/>
                        </w:rPr>
                        <w:t>Fone/Fax: _______________________</w:t>
                      </w:r>
                    </w:p>
                    <w:p w:rsidR="00327DE6" w:rsidRDefault="00117576">
                      <w:pPr>
                        <w:pStyle w:val="Contedodoquadro"/>
                        <w:spacing w:after="0" w:line="360" w:lineRule="auto"/>
                        <w:rPr>
                          <w:rFonts w:ascii="Arial" w:hAnsi="Arial" w:cs="Arial"/>
                        </w:rPr>
                      </w:pPr>
                      <w:r>
                        <w:rPr>
                          <w:rFonts w:ascii="Arial" w:hAnsi="Arial" w:cs="Arial"/>
                          <w:color w:val="000000"/>
                        </w:rPr>
                        <w:t>CNPJ: __________________________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Estadual: ________________________</w:t>
                      </w:r>
                    </w:p>
                    <w:p w:rsidR="00327DE6" w:rsidRDefault="00117576">
                      <w:pPr>
                        <w:pStyle w:val="Contedodoquadro"/>
                        <w:spacing w:after="0" w:line="360" w:lineRule="auto"/>
                        <w:rPr>
                          <w:rFonts w:ascii="Arial" w:hAnsi="Arial" w:cs="Arial"/>
                        </w:rPr>
                      </w:pPr>
                      <w:r>
                        <w:rPr>
                          <w:rFonts w:ascii="Arial" w:hAnsi="Arial" w:cs="Arial"/>
                          <w:color w:val="000000"/>
                        </w:rPr>
                        <w:t>Inscrição Municipal: _______________________</w:t>
                      </w:r>
                    </w:p>
                    <w:p w:rsidR="00327DE6" w:rsidRDefault="00327DE6">
                      <w:pPr>
                        <w:pStyle w:val="Contedodoquadro"/>
                        <w:spacing w:after="0" w:line="360" w:lineRule="auto"/>
                        <w:rPr>
                          <w:color w:val="000000"/>
                        </w:rPr>
                      </w:pPr>
                    </w:p>
                  </w:txbxContent>
                </v:textbox>
              </v:rect>
            </w:pict>
          </mc:Fallback>
        </mc:AlternateConten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2.CONDIÇÕES DA PROPOSTA:</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327DE6" w:rsidRDefault="00117576">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327DE6" w:rsidRDefault="00117576">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327DE6" w:rsidRDefault="00117576">
      <w:pPr>
        <w:spacing w:after="0" w:line="360" w:lineRule="auto"/>
        <w:jc w:val="both"/>
        <w:rPr>
          <w:rFonts w:ascii="Arial" w:eastAsia="Arial Unicode MS" w:hAnsi="Arial" w:cs="Arial"/>
          <w:b/>
          <w:bCs/>
          <w:sz w:val="22"/>
          <w:szCs w:val="22"/>
        </w:rPr>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3. DECLARAÇÃO:</w:t>
      </w:r>
    </w:p>
    <w:p w:rsidR="00327DE6" w:rsidRDefault="00117576">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327DE6" w:rsidRDefault="00117576">
      <w:pPr>
        <w:spacing w:after="0" w:line="360" w:lineRule="auto"/>
        <w:ind w:left="705"/>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49" behindDoc="0" locked="0" layoutInCell="1" allowOverlap="1">
                <wp:simplePos x="0" y="0"/>
                <wp:positionH relativeFrom="column">
                  <wp:posOffset>2949575</wp:posOffset>
                </wp:positionH>
                <wp:positionV relativeFrom="paragraph">
                  <wp:posOffset>75565</wp:posOffset>
                </wp:positionV>
                <wp:extent cx="3262630" cy="1522095"/>
                <wp:effectExtent l="0" t="0" r="0" b="0"/>
                <wp:wrapSquare wrapText="bothSides"/>
                <wp:docPr id="3" name="Figura1"/>
                <wp:cNvGraphicFramePr/>
                <a:graphic xmlns:a="http://schemas.openxmlformats.org/drawingml/2006/main">
                  <a:graphicData uri="http://schemas.microsoft.com/office/word/2010/wordprocessingShape">
                    <wps:wsp>
                      <wps:cNvSpPr/>
                      <wps:spPr>
                        <a:xfrm>
                          <a:off x="0" y="0"/>
                          <a:ext cx="3261960" cy="152136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327DE6" w:rsidRDefault="00117576">
                            <w:pPr>
                              <w:pStyle w:val="Contedodoquadro"/>
                              <w:rPr>
                                <w:rFonts w:ascii="Arial" w:hAnsi="Arial" w:cs="Arial"/>
                                <w:sz w:val="22"/>
                                <w:szCs w:val="22"/>
                              </w:rPr>
                            </w:pPr>
                            <w:r>
                              <w:rPr>
                                <w:rFonts w:ascii="Arial" w:hAnsi="Arial" w:cs="Arial"/>
                                <w:color w:val="auto"/>
                                <w:sz w:val="22"/>
                                <w:szCs w:val="22"/>
                              </w:rPr>
                              <w:t>Carimbo do CNPJ: 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wps:txbx>
                      <wps:bodyPr>
                        <a:noAutofit/>
                      </wps:bodyPr>
                    </wps:wsp>
                  </a:graphicData>
                </a:graphic>
              </wp:anchor>
            </w:drawing>
          </mc:Choice>
          <mc:Fallback>
            <w:pict>
              <v:rect id="Figura1" o:spid="_x0000_s1027" style="position:absolute;left:0;text-align:left;margin-left:232.25pt;margin-top:5.95pt;width:256.9pt;height:119.85pt;z-index: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" strokeweight=".02mm">
                <v:stroke joinstyle="round"/>
                <v:textbox>
                  <w:txbxContent>
                    <w:p w:rsidR="00327DE6" w:rsidRDefault="00117576">
                      <w:pPr>
                        <w:pStyle w:val="Contedodoquadro"/>
                        <w:rPr>
                          <w:rFonts w:ascii="Arial" w:hAnsi="Arial" w:cs="Arial"/>
                          <w:sz w:val="22"/>
                          <w:szCs w:val="22"/>
                        </w:rPr>
                      </w:pPr>
                      <w:r>
                        <w:rPr>
                          <w:rFonts w:ascii="Arial" w:hAnsi="Arial" w:cs="Arial"/>
                          <w:color w:val="auto"/>
                          <w:sz w:val="22"/>
                          <w:szCs w:val="22"/>
                        </w:rPr>
                        <w:t>Carimbo do CNPJ: 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v:textbox>
                <w10:wrap type="square"/>
              </v:rect>
            </w:pict>
          </mc:Fallback>
        </mc:AlternateContent>
      </w:r>
    </w:p>
    <w:p w:rsidR="00327DE6" w:rsidRDefault="00327DE6">
      <w:pPr>
        <w:spacing w:after="0" w:line="360" w:lineRule="auto"/>
        <w:ind w:left="705"/>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_______________________________</w:t>
      </w:r>
    </w:p>
    <w:p w:rsidR="00327DE6" w:rsidRDefault="00117576">
      <w:pPr>
        <w:pStyle w:val="Ttulo21"/>
        <w:numPr>
          <w:ilvl w:val="1"/>
          <w:numId w:val="21"/>
        </w:numPr>
        <w:spacing w:after="0" w:line="360" w:lineRule="auto"/>
        <w:rPr>
          <w:sz w:val="22"/>
          <w:szCs w:val="22"/>
        </w:rPr>
      </w:pPr>
      <w:r>
        <w:rPr>
          <w:rFonts w:eastAsia="Arial"/>
          <w:sz w:val="22"/>
          <w:szCs w:val="22"/>
        </w:rPr>
        <w:t xml:space="preserve">             </w:t>
      </w:r>
      <w:r>
        <w:rPr>
          <w:sz w:val="22"/>
          <w:szCs w:val="22"/>
        </w:rPr>
        <w:t xml:space="preserve">Carimbo e assinatura </w:t>
      </w:r>
    </w:p>
    <w:p w:rsidR="00327DE6" w:rsidRDefault="00117576">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327DE6" w:rsidRDefault="00327DE6">
      <w:pPr>
        <w:rPr>
          <w:rFonts w:ascii="Arial" w:eastAsia="Arial Unicode MS" w:hAnsi="Arial" w:cs="Arial"/>
          <w:sz w:val="22"/>
          <w:szCs w:val="22"/>
        </w:rPr>
      </w:pPr>
    </w:p>
    <w:p w:rsidR="00327DE6" w:rsidRDefault="00327DE6">
      <w:pPr>
        <w:rPr>
          <w:rFonts w:ascii="Arial" w:hAnsi="Arial"/>
          <w:sz w:val="22"/>
          <w:szCs w:val="22"/>
        </w:rPr>
      </w:pPr>
    </w:p>
    <w:p w:rsidR="00327DE6" w:rsidRDefault="00117576">
      <w:pPr>
        <w:pStyle w:val="Ttulo61"/>
        <w:numPr>
          <w:ilvl w:val="5"/>
          <w:numId w:val="21"/>
        </w:numPr>
        <w:spacing w:after="0" w:line="360" w:lineRule="auto"/>
        <w:jc w:val="left"/>
        <w:rPr>
          <w:rFonts w:ascii="Arial" w:hAnsi="Arial" w:cs="Arial"/>
          <w:sz w:val="22"/>
          <w:szCs w:val="22"/>
        </w:rPr>
      </w:pPr>
      <w:r>
        <w:br w:type="page"/>
      </w:r>
    </w:p>
    <w:p w:rsidR="00327DE6" w:rsidRDefault="00117576">
      <w:pPr>
        <w:pStyle w:val="Ttulo61"/>
        <w:numPr>
          <w:ilvl w:val="5"/>
          <w:numId w:val="1"/>
        </w:numPr>
        <w:spacing w:after="0" w:line="360" w:lineRule="auto"/>
        <w:rPr>
          <w:rFonts w:ascii="Arial" w:hAnsi="Arial" w:cs="Arial"/>
          <w:sz w:val="22"/>
          <w:szCs w:val="22"/>
        </w:rPr>
      </w:pPr>
      <w:bookmarkStart w:id="1" w:name="_GoBack"/>
      <w:r>
        <w:rPr>
          <w:rFonts w:ascii="Arial" w:hAnsi="Arial" w:cs="Arial"/>
          <w:sz w:val="22"/>
          <w:szCs w:val="22"/>
        </w:rPr>
        <w:t>ANEXO II</w:t>
      </w:r>
    </w:p>
    <w:p w:rsidR="00327DE6" w:rsidRDefault="00117576">
      <w:p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PREGÃO PRESENCIAL Nº 11/2018 </w:t>
      </w:r>
    </w:p>
    <w:p w:rsidR="00327DE6" w:rsidRDefault="00117576">
      <w:pPr>
        <w:widowControl/>
        <w:spacing w:after="0" w:line="360" w:lineRule="auto"/>
        <w:jc w:val="center"/>
        <w:rPr>
          <w:rFonts w:ascii="Arial" w:eastAsia="Arial" w:hAnsi="Arial" w:cs="Arial"/>
          <w:b/>
          <w:bCs/>
          <w:color w:val="000000"/>
          <w:sz w:val="22"/>
          <w:szCs w:val="22"/>
          <w:highlight w:val="white"/>
          <w:lang w:eastAsia="ar-SA"/>
        </w:rPr>
      </w:pPr>
      <w:r>
        <w:rPr>
          <w:rFonts w:ascii="Arial" w:eastAsia="Arial" w:hAnsi="Arial" w:cs="Arial"/>
          <w:b/>
          <w:bCs/>
          <w:color w:val="000000"/>
          <w:sz w:val="22"/>
          <w:szCs w:val="22"/>
          <w:shd w:val="clear" w:color="auto" w:fill="FFFFFF"/>
          <w:lang w:eastAsia="ar-SA"/>
        </w:rPr>
        <w:t xml:space="preserve">PROPOSTA </w:t>
      </w:r>
    </w:p>
    <w:p w:rsidR="00327DE6" w:rsidRDefault="00327DE6">
      <w:pPr>
        <w:pStyle w:val="Ttulo91"/>
        <w:numPr>
          <w:ilvl w:val="8"/>
          <w:numId w:val="1"/>
        </w:numPr>
        <w:spacing w:after="0" w:line="360" w:lineRule="auto"/>
        <w:rPr>
          <w:sz w:val="22"/>
          <w:szCs w:val="22"/>
        </w:rPr>
      </w:pPr>
    </w:p>
    <w:tbl>
      <w:tblPr>
        <w:tblW w:w="5000" w:type="pct"/>
        <w:tblInd w:w="-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30" w:type="dxa"/>
          <w:right w:w="70" w:type="dxa"/>
        </w:tblCellMar>
        <w:tblLook w:val="04A0" w:firstRow="1" w:lastRow="0" w:firstColumn="1" w:lastColumn="0" w:noHBand="0" w:noVBand="1"/>
      </w:tblPr>
      <w:tblGrid>
        <w:gridCol w:w="648"/>
        <w:gridCol w:w="1574"/>
        <w:gridCol w:w="1150"/>
        <w:gridCol w:w="3255"/>
        <w:gridCol w:w="943"/>
        <w:gridCol w:w="1171"/>
        <w:gridCol w:w="894"/>
      </w:tblGrid>
      <w:tr w:rsidR="00327DE6">
        <w:trPr>
          <w:trHeight w:val="575"/>
        </w:trPr>
        <w:tc>
          <w:tcPr>
            <w:tcW w:w="649"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ITEM</w:t>
            </w:r>
          </w:p>
        </w:tc>
        <w:tc>
          <w:tcPr>
            <w:tcW w:w="1574"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QUANTIDADE</w:t>
            </w:r>
          </w:p>
        </w:tc>
        <w:tc>
          <w:tcPr>
            <w:tcW w:w="1150"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 xml:space="preserve">UNIDADE </w:t>
            </w:r>
          </w:p>
        </w:tc>
        <w:tc>
          <w:tcPr>
            <w:tcW w:w="3263"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tcMar>
              <w:left w:w="30" w:type="dxa"/>
            </w:tcMar>
            <w:vAlign w:val="center"/>
          </w:tcPr>
          <w:p w:rsidR="00327DE6" w:rsidRDefault="00117576">
            <w:pPr>
              <w:spacing w:after="0"/>
              <w:jc w:val="center"/>
              <w:rPr>
                <w:rFonts w:ascii="Arial" w:hAnsi="Arial" w:cs="Arial"/>
                <w:b/>
                <w:bCs/>
                <w:color w:val="000000"/>
                <w:sz w:val="22"/>
                <w:szCs w:val="22"/>
              </w:rPr>
            </w:pPr>
            <w:r>
              <w:rPr>
                <w:rFonts w:ascii="Arial" w:hAnsi="Arial" w:cs="Arial"/>
                <w:b/>
                <w:bCs/>
                <w:color w:val="000000"/>
                <w:sz w:val="22"/>
                <w:szCs w:val="22"/>
              </w:rPr>
              <w:t>DESCRIÇÃO</w:t>
            </w:r>
          </w:p>
        </w:tc>
        <w:tc>
          <w:tcPr>
            <w:tcW w:w="943"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327DE6" w:rsidRDefault="00117576">
            <w:pPr>
              <w:tabs>
                <w:tab w:val="left" w:pos="1320"/>
              </w:tabs>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MARCA</w:t>
            </w:r>
          </w:p>
        </w:tc>
        <w:tc>
          <w:tcPr>
            <w:tcW w:w="1171"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VALOR</w:t>
            </w:r>
          </w:p>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UNITÁRIO</w:t>
            </w:r>
          </w:p>
        </w:tc>
        <w:tc>
          <w:tcPr>
            <w:tcW w:w="894" w:type="dxa"/>
            <w:tcBorders>
              <w:top w:val="single" w:sz="4" w:space="0" w:color="000001"/>
              <w:left w:val="single" w:sz="4" w:space="0" w:color="000001"/>
              <w:bottom w:val="single" w:sz="4" w:space="0" w:color="000001"/>
              <w:right w:val="single" w:sz="4" w:space="0" w:color="000001"/>
            </w:tcBorders>
            <w:shd w:val="clear" w:color="auto" w:fill="A6A6A6" w:themeFill="background1" w:themeFillShade="A6"/>
            <w:vAlign w:val="center"/>
          </w:tcPr>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VALOR</w:t>
            </w:r>
          </w:p>
          <w:p w:rsidR="00327DE6" w:rsidRDefault="00117576">
            <w:pPr>
              <w:spacing w:after="0" w:line="100" w:lineRule="atLeast"/>
              <w:jc w:val="center"/>
              <w:rPr>
                <w:rFonts w:ascii="Arial" w:eastAsia="Arial Unicode MS" w:hAnsi="Arial" w:cs="Arial"/>
                <w:b/>
                <w:bCs/>
                <w:sz w:val="22"/>
                <w:szCs w:val="22"/>
              </w:rPr>
            </w:pPr>
            <w:r>
              <w:rPr>
                <w:rFonts w:ascii="Arial" w:eastAsia="Arial Unicode MS" w:hAnsi="Arial" w:cs="Arial"/>
                <w:b/>
                <w:bCs/>
                <w:sz w:val="22"/>
                <w:szCs w:val="22"/>
              </w:rPr>
              <w:t>TOTAL</w:t>
            </w:r>
          </w:p>
        </w:tc>
      </w:tr>
      <w:tr w:rsidR="00327DE6">
        <w:trPr>
          <w:trHeight w:val="627"/>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sz w:val="22"/>
                <w:szCs w:val="22"/>
              </w:rPr>
            </w:pPr>
            <w:r>
              <w:rPr>
                <w:rFonts w:ascii="Arial" w:hAnsi="Arial" w:cs="Arial"/>
                <w:sz w:val="22"/>
                <w:szCs w:val="22"/>
              </w:rPr>
              <w:t>01</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10.000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rPr>
            </w:pPr>
            <w:r>
              <w:rPr>
                <w:rFonts w:ascii="Arial" w:hAnsi="Arial" w:cs="Arial"/>
                <w:sz w:val="22"/>
                <w:szCs w:val="22"/>
              </w:rPr>
              <w:t xml:space="preserve">Confecção de adesivo 10,00 x 15,00 cm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02</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40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M²</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adesivo para vidro perfurado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03</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04</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 xml:space="preserve">Confecção de banner 1,80 x 1,40 m </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04</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bCs/>
                <w:sz w:val="22"/>
                <w:szCs w:val="22"/>
                <w:lang w:eastAsia="en-US" w:bidi="ar-SA"/>
              </w:rPr>
            </w:pPr>
            <w:r>
              <w:rPr>
                <w:rFonts w:ascii="Arial" w:hAnsi="Arial" w:cs="Arial"/>
                <w:sz w:val="22"/>
                <w:szCs w:val="22"/>
              </w:rPr>
              <w:t>Confecção de banner 1,00 x 1,50 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05</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1.700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 xml:space="preserve">Confecção de convite em papel </w:t>
            </w:r>
            <w:proofErr w:type="spellStart"/>
            <w:r>
              <w:rPr>
                <w:rFonts w:ascii="Arial" w:hAnsi="Arial" w:cs="Arial"/>
                <w:sz w:val="22"/>
                <w:szCs w:val="22"/>
              </w:rPr>
              <w:t>Couche</w:t>
            </w:r>
            <w:proofErr w:type="spellEnd"/>
            <w:r>
              <w:rPr>
                <w:rFonts w:ascii="Arial" w:hAnsi="Arial" w:cs="Arial"/>
                <w:sz w:val="22"/>
                <w:szCs w:val="22"/>
              </w:rPr>
              <w:t xml:space="preserve">  A5</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06</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200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pPr>
            <w:r>
              <w:rPr>
                <w:rFonts w:ascii="Arial" w:hAnsi="Arial" w:cs="Arial"/>
              </w:rPr>
              <w:t>M</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hAnsi="Arial" w:cs="Arial"/>
                <w:sz w:val="22"/>
                <w:szCs w:val="22"/>
                <w:lang w:eastAsia="en-US" w:bidi="ar-SA"/>
              </w:rPr>
            </w:pPr>
            <w:r>
              <w:rPr>
                <w:rFonts w:ascii="Arial" w:hAnsi="Arial" w:cs="Arial"/>
                <w:sz w:val="22"/>
                <w:szCs w:val="22"/>
              </w:rPr>
              <w:t>Confecção de faixa em TNT</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07</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5.000</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imã de geladeira 10,00 x 15,00 cm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08</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05</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em lona dois lados 2,00 x 1,60 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09</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06</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rPr>
                <w:rFonts w:ascii="Arial" w:hAnsi="Arial" w:cs="Arial"/>
              </w:rPr>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both"/>
              <w:rPr>
                <w:rFonts w:ascii="Arial" w:eastAsia="Calibri" w:hAnsi="Arial" w:cs="Arial"/>
                <w:sz w:val="22"/>
                <w:szCs w:val="22"/>
              </w:rPr>
            </w:pPr>
            <w:r>
              <w:rPr>
                <w:rFonts w:ascii="Arial" w:hAnsi="Arial" w:cs="Arial"/>
                <w:sz w:val="22"/>
                <w:szCs w:val="22"/>
              </w:rPr>
              <w:t>Confecção de placa de orientação circular com diâmetro de 50 ,00 cm e haste de 2,00 m</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r w:rsidR="00327DE6">
        <w:trPr>
          <w:trHeight w:val="285"/>
        </w:trPr>
        <w:tc>
          <w:tcPr>
            <w:tcW w:w="649"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color w:val="000000"/>
                <w:sz w:val="22"/>
                <w:szCs w:val="22"/>
              </w:rPr>
            </w:pPr>
            <w:r>
              <w:rPr>
                <w:rFonts w:ascii="Arial" w:hAnsi="Arial" w:cs="Arial"/>
                <w:color w:val="000000"/>
                <w:sz w:val="22"/>
                <w:szCs w:val="22"/>
              </w:rPr>
              <w:t>10</w:t>
            </w:r>
          </w:p>
        </w:tc>
        <w:tc>
          <w:tcPr>
            <w:tcW w:w="1574"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jc w:val="center"/>
              <w:rPr>
                <w:rFonts w:ascii="Arial" w:hAnsi="Arial" w:cs="Arial"/>
              </w:rPr>
            </w:pPr>
            <w:r>
              <w:rPr>
                <w:rFonts w:ascii="Arial" w:hAnsi="Arial" w:cs="Arial"/>
              </w:rPr>
              <w:t>02</w:t>
            </w:r>
          </w:p>
        </w:tc>
        <w:tc>
          <w:tcPr>
            <w:tcW w:w="1150"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117576">
            <w:pPr>
              <w:spacing w:after="0"/>
            </w:pPr>
            <w:r>
              <w:rPr>
                <w:rFonts w:ascii="Arial" w:hAnsi="Arial" w:cs="Arial"/>
              </w:rPr>
              <w:t>Unidade</w:t>
            </w:r>
          </w:p>
        </w:tc>
        <w:tc>
          <w:tcPr>
            <w:tcW w:w="3263" w:type="dxa"/>
            <w:tcBorders>
              <w:top w:val="single" w:sz="4" w:space="0" w:color="000001"/>
              <w:left w:val="single" w:sz="4" w:space="0" w:color="000001"/>
              <w:bottom w:val="single" w:sz="4" w:space="0" w:color="000001"/>
              <w:right w:val="single" w:sz="4" w:space="0" w:color="000001"/>
            </w:tcBorders>
            <w:shd w:val="clear" w:color="auto" w:fill="FFFFFF"/>
            <w:tcMar>
              <w:left w:w="30" w:type="dxa"/>
            </w:tcMar>
            <w:vAlign w:val="center"/>
          </w:tcPr>
          <w:p w:rsidR="00327DE6" w:rsidRDefault="00771370">
            <w:pPr>
              <w:spacing w:after="0"/>
              <w:jc w:val="both"/>
              <w:rPr>
                <w:rFonts w:ascii="Arial" w:eastAsia="Calibri" w:hAnsi="Arial" w:cs="Arial"/>
                <w:sz w:val="22"/>
                <w:szCs w:val="22"/>
              </w:rPr>
            </w:pPr>
            <w:r>
              <w:rPr>
                <w:rFonts w:ascii="Arial" w:eastAsia="Calibri" w:hAnsi="Arial" w:cs="Arial"/>
                <w:sz w:val="22"/>
                <w:szCs w:val="22"/>
              </w:rPr>
              <w:t>Poste</w:t>
            </w:r>
            <w:r w:rsidR="00117576">
              <w:rPr>
                <w:rFonts w:ascii="Arial" w:eastAsia="Calibri" w:hAnsi="Arial" w:cs="Arial"/>
                <w:sz w:val="22"/>
                <w:szCs w:val="22"/>
              </w:rPr>
              <w:t xml:space="preserve"> para placa com 3,5 (colocado)</w:t>
            </w:r>
          </w:p>
        </w:tc>
        <w:tc>
          <w:tcPr>
            <w:tcW w:w="943"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1171"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c>
          <w:tcPr>
            <w:tcW w:w="894"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327DE6" w:rsidRDefault="00327DE6">
            <w:pPr>
              <w:spacing w:after="0"/>
              <w:jc w:val="both"/>
              <w:rPr>
                <w:rFonts w:ascii="Arial" w:hAnsi="Arial" w:cs="Arial"/>
                <w:sz w:val="22"/>
                <w:szCs w:val="22"/>
              </w:rPr>
            </w:pPr>
          </w:p>
        </w:tc>
      </w:tr>
    </w:tbl>
    <w:p w:rsidR="00327DE6" w:rsidRDefault="00327DE6">
      <w:pPr>
        <w:spacing w:after="0"/>
        <w:jc w:val="both"/>
        <w:rPr>
          <w:rFonts w:ascii="Arial" w:eastAsia="Arial" w:hAnsi="Arial" w:cs="Arial"/>
          <w:b/>
          <w:sz w:val="22"/>
          <w:szCs w:val="22"/>
        </w:rPr>
      </w:pPr>
    </w:p>
    <w:bookmarkEnd w:id="1"/>
    <w:p w:rsidR="00327DE6" w:rsidRDefault="00327DE6">
      <w:pPr>
        <w:spacing w:after="0"/>
        <w:jc w:val="both"/>
        <w:rPr>
          <w:rFonts w:ascii="Arial" w:hAnsi="Arial"/>
          <w:sz w:val="22"/>
          <w:szCs w:val="22"/>
        </w:rPr>
      </w:pPr>
    </w:p>
    <w:p w:rsidR="00327DE6" w:rsidRDefault="00327DE6">
      <w:pPr>
        <w:spacing w:after="0" w:line="100" w:lineRule="atLeast"/>
        <w:rPr>
          <w:rFonts w:ascii="Arial" w:hAnsi="Arial"/>
          <w:sz w:val="22"/>
          <w:szCs w:val="22"/>
        </w:rPr>
      </w:pPr>
    </w:p>
    <w:p w:rsidR="00327DE6" w:rsidRDefault="00327DE6">
      <w:pPr>
        <w:spacing w:after="0" w:line="100" w:lineRule="atLeast"/>
        <w:rPr>
          <w:rFonts w:ascii="Arial" w:hAnsi="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327DE6">
      <w:pPr>
        <w:spacing w:after="0" w:line="360" w:lineRule="auto"/>
        <w:jc w:val="both"/>
        <w:rPr>
          <w:rFonts w:ascii="Arial" w:eastAsia="Arial Unicode MS" w:hAnsi="Arial" w:cs="Arial"/>
          <w:sz w:val="22"/>
          <w:szCs w:val="22"/>
        </w:rPr>
      </w:pPr>
    </w:p>
    <w:p w:rsidR="00327DE6" w:rsidRDefault="00117576">
      <w:pPr>
        <w:pStyle w:val="Ttulo91"/>
        <w:spacing w:after="0" w:line="360" w:lineRule="auto"/>
        <w:rPr>
          <w:sz w:val="22"/>
          <w:szCs w:val="22"/>
        </w:rPr>
      </w:pPr>
      <w:r>
        <w:br w:type="page"/>
      </w:r>
    </w:p>
    <w:p w:rsidR="00327DE6" w:rsidRDefault="00117576">
      <w:pPr>
        <w:pStyle w:val="Ttulo91"/>
        <w:numPr>
          <w:ilvl w:val="8"/>
          <w:numId w:val="1"/>
        </w:numPr>
        <w:spacing w:after="0" w:line="360" w:lineRule="auto"/>
        <w:rPr>
          <w:b/>
          <w:i w:val="0"/>
          <w:sz w:val="22"/>
          <w:szCs w:val="22"/>
        </w:rPr>
      </w:pPr>
      <w:r>
        <w:rPr>
          <w:b/>
          <w:i w:val="0"/>
          <w:sz w:val="22"/>
          <w:szCs w:val="22"/>
        </w:rPr>
        <w:t>ANEXO II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PREGÃO PRESENCIAL Nº 11/2018</w:t>
      </w:r>
    </w:p>
    <w:p w:rsidR="00327DE6" w:rsidRDefault="00327DE6">
      <w:pPr>
        <w:spacing w:after="0" w:line="360" w:lineRule="auto"/>
        <w:jc w:val="both"/>
        <w:rPr>
          <w:rFonts w:ascii="Arial" w:hAnsi="Arial" w:cs="Arial"/>
          <w:b/>
          <w:sz w:val="22"/>
          <w:szCs w:val="22"/>
        </w:rPr>
      </w:pP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CIDADE: 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327DE6" w:rsidRDefault="00327DE6">
      <w:pPr>
        <w:spacing w:after="0" w:line="360" w:lineRule="auto"/>
        <w:jc w:val="both"/>
        <w:rPr>
          <w:rFonts w:ascii="Arial" w:hAnsi="Arial" w:cs="Arial"/>
          <w:b/>
          <w:sz w:val="22"/>
          <w:szCs w:val="22"/>
        </w:rPr>
      </w:pP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2. DADOS DO REPRESENTANTE LEGAL</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CPF/MF N.º : _____________________________________________________</w:t>
      </w: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327DE6" w:rsidRDefault="00327DE6">
      <w:pPr>
        <w:pStyle w:val="Ttulo61"/>
        <w:numPr>
          <w:ilvl w:val="1"/>
          <w:numId w:val="1"/>
        </w:numPr>
        <w:spacing w:after="0" w:line="276" w:lineRule="auto"/>
        <w:rPr>
          <w:rFonts w:ascii="Arial" w:hAnsi="Arial" w:cs="Arial"/>
          <w:sz w:val="22"/>
          <w:szCs w:val="22"/>
        </w:rPr>
      </w:pPr>
    </w:p>
    <w:p w:rsidR="00327DE6" w:rsidRDefault="00327DE6">
      <w:pPr>
        <w:pStyle w:val="Ttulo61"/>
        <w:numPr>
          <w:ilvl w:val="5"/>
          <w:numId w:val="1"/>
        </w:numPr>
        <w:spacing w:after="0" w:line="276" w:lineRule="auto"/>
        <w:rPr>
          <w:rFonts w:ascii="Arial" w:hAnsi="Arial" w:cs="Arial"/>
          <w:sz w:val="22"/>
          <w:szCs w:val="22"/>
        </w:rPr>
      </w:pPr>
    </w:p>
    <w:p w:rsidR="00327DE6" w:rsidRDefault="00327DE6">
      <w:pPr>
        <w:pStyle w:val="Ttulo61"/>
        <w:numPr>
          <w:ilvl w:val="5"/>
          <w:numId w:val="1"/>
        </w:numPr>
        <w:spacing w:after="0" w:line="276" w:lineRule="auto"/>
        <w:rPr>
          <w:rFonts w:ascii="Arial" w:hAnsi="Arial" w:cs="Arial"/>
          <w:sz w:val="22"/>
          <w:szCs w:val="22"/>
        </w:rPr>
      </w:pPr>
    </w:p>
    <w:p w:rsidR="00327DE6" w:rsidRDefault="00327DE6">
      <w:pPr>
        <w:pStyle w:val="Ttulo61"/>
        <w:numPr>
          <w:ilvl w:val="5"/>
          <w:numId w:val="1"/>
        </w:numPr>
        <w:spacing w:after="0" w:line="360" w:lineRule="auto"/>
        <w:rPr>
          <w:rFonts w:ascii="Arial" w:hAnsi="Arial" w:cs="Arial"/>
          <w:sz w:val="22"/>
          <w:szCs w:val="22"/>
        </w:rPr>
      </w:pPr>
    </w:p>
    <w:p w:rsidR="00327DE6" w:rsidRDefault="00117576">
      <w:pPr>
        <w:pStyle w:val="Ttulo61"/>
        <w:spacing w:after="0" w:line="360" w:lineRule="auto"/>
        <w:rPr>
          <w:rFonts w:ascii="Arial" w:hAnsi="Arial" w:cs="Arial"/>
          <w:sz w:val="22"/>
          <w:szCs w:val="22"/>
        </w:rPr>
      </w:pPr>
      <w:r>
        <w:br w:type="page"/>
      </w:r>
    </w:p>
    <w:p w:rsidR="00327DE6" w:rsidRDefault="00117576">
      <w:pPr>
        <w:pStyle w:val="Ttulo61"/>
        <w:numPr>
          <w:ilvl w:val="5"/>
          <w:numId w:val="1"/>
        </w:numPr>
        <w:spacing w:after="0" w:line="360" w:lineRule="auto"/>
        <w:rPr>
          <w:rFonts w:ascii="Arial" w:hAnsi="Arial" w:cs="Arial"/>
          <w:sz w:val="22"/>
          <w:szCs w:val="22"/>
        </w:rPr>
      </w:pPr>
      <w:r>
        <w:rPr>
          <w:rFonts w:ascii="Arial" w:hAnsi="Arial" w:cs="Arial"/>
          <w:sz w:val="22"/>
          <w:szCs w:val="22"/>
        </w:rPr>
        <w:t>ANEXO III</w:t>
      </w:r>
    </w:p>
    <w:p w:rsidR="00327DE6" w:rsidRDefault="00117576">
      <w:p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PREGÃO PRESENCIAL Nº 11/2018</w:t>
      </w:r>
    </w:p>
    <w:p w:rsidR="00327DE6" w:rsidRDefault="00327DE6">
      <w:pPr>
        <w:spacing w:after="0" w:line="360" w:lineRule="auto"/>
        <w:jc w:val="center"/>
        <w:rPr>
          <w:rFonts w:ascii="Arial" w:hAnsi="Arial" w:cs="Arial"/>
          <w:b/>
          <w:sz w:val="22"/>
          <w:szCs w:val="22"/>
          <w:u w:val="single"/>
        </w:rPr>
      </w:pPr>
    </w:p>
    <w:p w:rsidR="00327DE6" w:rsidRDefault="00117576">
      <w:pPr>
        <w:pStyle w:val="Ttulo51"/>
        <w:numPr>
          <w:ilvl w:val="4"/>
          <w:numId w:val="1"/>
        </w:numPr>
        <w:spacing w:after="0" w:line="360" w:lineRule="auto"/>
        <w:rPr>
          <w:bCs w:val="0"/>
          <w:sz w:val="22"/>
          <w:szCs w:val="22"/>
        </w:rPr>
      </w:pPr>
      <w:r>
        <w:rPr>
          <w:bCs w:val="0"/>
          <w:sz w:val="22"/>
          <w:szCs w:val="22"/>
        </w:rPr>
        <w:t>PROCURAÇÃO</w:t>
      </w:r>
    </w:p>
    <w:p w:rsidR="00327DE6" w:rsidRDefault="00327DE6">
      <w:pPr>
        <w:spacing w:after="0" w:line="360" w:lineRule="auto"/>
        <w:jc w:val="both"/>
        <w:rPr>
          <w:rFonts w:ascii="Arial" w:hAnsi="Arial" w:cs="Arial"/>
          <w:b/>
          <w:sz w:val="22"/>
          <w:szCs w:val="22"/>
        </w:rPr>
      </w:pPr>
    </w:p>
    <w:p w:rsidR="00327DE6" w:rsidRDefault="00327DE6">
      <w:pPr>
        <w:spacing w:after="0" w:line="360" w:lineRule="auto"/>
        <w:jc w:val="both"/>
        <w:rPr>
          <w:rFonts w:ascii="Arial" w:hAnsi="Arial" w:cs="Arial"/>
          <w:b/>
          <w:sz w:val="22"/>
          <w:szCs w:val="22"/>
        </w:rPr>
      </w:pPr>
    </w:p>
    <w:p w:rsidR="00327DE6" w:rsidRDefault="00117576">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327DE6" w:rsidRDefault="00327DE6">
      <w:pPr>
        <w:spacing w:after="0" w:line="360" w:lineRule="auto"/>
        <w:jc w:val="both"/>
        <w:rPr>
          <w:rFonts w:ascii="Arial" w:hAnsi="Arial" w:cs="Arial"/>
          <w:sz w:val="22"/>
          <w:szCs w:val="22"/>
        </w:rPr>
      </w:pPr>
    </w:p>
    <w:p w:rsidR="00327DE6" w:rsidRDefault="00327DE6">
      <w:pPr>
        <w:pStyle w:val="Corpodetexto2"/>
        <w:spacing w:after="0" w:line="360" w:lineRule="auto"/>
        <w:rPr>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____&lt;CIDADE/ESTADO&gt;___, __&lt;DATA&gt;___</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______________________________________</w:t>
      </w:r>
    </w:p>
    <w:p w:rsidR="00327DE6" w:rsidRDefault="00117576">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327DE6" w:rsidRDefault="00117576">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noProof/>
          <w:sz w:val="22"/>
          <w:szCs w:val="22"/>
          <w:lang w:eastAsia="pt-BR" w:bidi="ar-SA"/>
        </w:rPr>
        <mc:AlternateContent>
          <mc:Choice Requires="wps">
            <w:drawing>
              <wp:anchor distT="0" distB="0" distL="114300" distR="114300" simplePos="0" relativeHeight="48" behindDoc="0" locked="0" layoutInCell="1" allowOverlap="1">
                <wp:simplePos x="0" y="0"/>
                <wp:positionH relativeFrom="column">
                  <wp:posOffset>2694305</wp:posOffset>
                </wp:positionH>
                <wp:positionV relativeFrom="paragraph">
                  <wp:posOffset>482600</wp:posOffset>
                </wp:positionV>
                <wp:extent cx="2627630" cy="1287780"/>
                <wp:effectExtent l="0" t="0" r="0" b="0"/>
                <wp:wrapSquare wrapText="bothSides"/>
                <wp:docPr id="5" name="Figura2"/>
                <wp:cNvGraphicFramePr/>
                <a:graphic xmlns:a="http://schemas.openxmlformats.org/drawingml/2006/main">
                  <a:graphicData uri="http://schemas.microsoft.com/office/word/2010/wordprocessingShape">
                    <wps:wsp>
                      <wps:cNvSpPr/>
                      <wps:spPr>
                        <a:xfrm>
                          <a:off x="0" y="0"/>
                          <a:ext cx="2626920" cy="128700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327DE6" w:rsidRDefault="00117576">
                            <w:pPr>
                              <w:pStyle w:val="Contedodoquadro"/>
                              <w:jc w:val="center"/>
                              <w:rPr>
                                <w:rFonts w:ascii="Arial" w:hAnsi="Arial" w:cs="Arial"/>
                              </w:rPr>
                            </w:pPr>
                            <w:r>
                              <w:rPr>
                                <w:rFonts w:ascii="Arial" w:hAnsi="Arial" w:cs="Arial"/>
                                <w:color w:val="auto"/>
                              </w:rPr>
                              <w:t>OBS: Com assinatura do Outorgante reconhecida em cartório</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wps:txbx>
                      <wps:bodyPr>
                        <a:noAutofit/>
                      </wps:bodyPr>
                    </wps:wsp>
                  </a:graphicData>
                </a:graphic>
              </wp:anchor>
            </w:drawing>
          </mc:Choice>
          <mc:Fallback>
            <w:pict>
              <v:rect id="Figura2" o:spid="_x0000_s1028" style="position:absolute;left:0;text-align:left;margin-left:212.15pt;margin-top:38pt;width:206.9pt;height:101.4pt;z-index: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" strokeweight=".02mm">
                <v:stroke joinstyle="round"/>
                <v:textbox>
                  <w:txbxContent>
                    <w:p w:rsidR="00327DE6" w:rsidRDefault="00117576">
                      <w:pPr>
                        <w:pStyle w:val="Contedodoquadro"/>
                        <w:jc w:val="center"/>
                        <w:rPr>
                          <w:rFonts w:ascii="Arial" w:hAnsi="Arial" w:cs="Arial"/>
                        </w:rPr>
                      </w:pPr>
                      <w:r>
                        <w:rPr>
                          <w:rFonts w:ascii="Arial" w:hAnsi="Arial" w:cs="Arial"/>
                          <w:color w:val="auto"/>
                        </w:rPr>
                        <w:t>OBS: Com assinatura do Outorgante reconhecida em cartório</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v:textbox>
                <w10:wrap type="square"/>
              </v:rect>
            </w:pict>
          </mc:Fallback>
        </mc:AlternateContent>
      </w:r>
    </w:p>
    <w:p w:rsidR="00327DE6" w:rsidRDefault="00327DE6">
      <w:pPr>
        <w:spacing w:after="0" w:line="360" w:lineRule="auto"/>
        <w:jc w:val="both"/>
        <w:rPr>
          <w:rFonts w:ascii="Arial" w:hAnsi="Arial" w:cs="Arial"/>
          <w:sz w:val="22"/>
          <w:szCs w:val="22"/>
        </w:rPr>
      </w:pPr>
    </w:p>
    <w:p w:rsidR="00327DE6" w:rsidRDefault="00327DE6">
      <w:pPr>
        <w:rPr>
          <w:rFonts w:ascii="Arial" w:hAnsi="Arial"/>
          <w:sz w:val="22"/>
          <w:szCs w:val="22"/>
        </w:rPr>
      </w:pPr>
    </w:p>
    <w:p w:rsidR="00327DE6" w:rsidRDefault="00117576">
      <w:pPr>
        <w:rPr>
          <w:rFonts w:ascii="Arial" w:hAnsi="Arial"/>
          <w:sz w:val="22"/>
          <w:szCs w:val="22"/>
        </w:rPr>
      </w:pPr>
      <w:r>
        <w:br w:type="page"/>
      </w:r>
    </w:p>
    <w:p w:rsidR="00327DE6" w:rsidRDefault="00117576">
      <w:pPr>
        <w:pStyle w:val="TextosemFormatao"/>
        <w:spacing w:after="0" w:line="360" w:lineRule="auto"/>
        <w:ind w:right="-1"/>
        <w:jc w:val="center"/>
        <w:rPr>
          <w:rFonts w:ascii="Arial" w:hAnsi="Arial" w:cs="Arial"/>
          <w:b/>
          <w:sz w:val="22"/>
          <w:szCs w:val="22"/>
        </w:rPr>
      </w:pPr>
      <w:r>
        <w:rPr>
          <w:rFonts w:ascii="Arial" w:hAnsi="Arial" w:cs="Arial"/>
          <w:b/>
          <w:sz w:val="22"/>
          <w:szCs w:val="22"/>
        </w:rPr>
        <w:t>ANEXO IV</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bookmarkStart w:id="2" w:name="__DdeLink__1295_1303153866"/>
      <w:bookmarkEnd w:id="2"/>
      <w:r>
        <w:rPr>
          <w:rFonts w:ascii="Arial" w:hAnsi="Arial" w:cs="Arial"/>
          <w:b/>
          <w:sz w:val="22"/>
          <w:szCs w:val="22"/>
        </w:rPr>
        <w:t xml:space="preserve">PREGÃO PRESENCIAL Nº 11/2018 </w:t>
      </w:r>
    </w:p>
    <w:p w:rsidR="00327DE6" w:rsidRDefault="00327DE6">
      <w:pPr>
        <w:pStyle w:val="TextosemFormatao"/>
        <w:spacing w:after="0" w:line="360" w:lineRule="auto"/>
        <w:ind w:right="-1"/>
        <w:jc w:val="center"/>
        <w:rPr>
          <w:rFonts w:ascii="Arial" w:hAnsi="Arial" w:cs="Arial"/>
          <w:b/>
          <w:sz w:val="22"/>
          <w:szCs w:val="22"/>
        </w:rPr>
      </w:pPr>
    </w:p>
    <w:p w:rsidR="00327DE6" w:rsidRDefault="00117576">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327DE6" w:rsidRDefault="00327DE6">
      <w:pPr>
        <w:pStyle w:val="TextosemFormatao"/>
        <w:spacing w:after="0" w:line="360" w:lineRule="auto"/>
        <w:ind w:right="-1"/>
        <w:jc w:val="center"/>
        <w:rPr>
          <w:rFonts w:ascii="Arial" w:hAnsi="Arial" w:cs="Arial"/>
          <w:b/>
          <w:sz w:val="22"/>
          <w:szCs w:val="22"/>
        </w:rPr>
      </w:pPr>
    </w:p>
    <w:p w:rsidR="00327DE6" w:rsidRDefault="00327DE6">
      <w:pPr>
        <w:pStyle w:val="TextosemFormatao"/>
        <w:spacing w:after="0" w:line="360" w:lineRule="auto"/>
        <w:ind w:right="-1"/>
        <w:jc w:val="center"/>
        <w:rPr>
          <w:rFonts w:ascii="Arial" w:hAnsi="Arial" w:cs="Arial"/>
          <w:bCs/>
          <w:sz w:val="22"/>
          <w:szCs w:val="22"/>
        </w:rPr>
      </w:pPr>
    </w:p>
    <w:p w:rsidR="00327DE6" w:rsidRDefault="00117576">
      <w:pPr>
        <w:pStyle w:val="TextosemFormatao"/>
        <w:spacing w:after="0" w:line="360" w:lineRule="auto"/>
        <w:jc w:val="both"/>
        <w:rPr>
          <w:rFonts w:ascii="Arial" w:hAnsi="Arial" w:cs="Arial"/>
          <w:bCs/>
          <w:sz w:val="22"/>
          <w:szCs w:val="22"/>
        </w:rPr>
      </w:pPr>
      <w:r>
        <w:rPr>
          <w:rFonts w:ascii="Arial" w:hAnsi="Arial" w:cs="Arial"/>
          <w:bCs/>
          <w:sz w:val="22"/>
          <w:szCs w:val="22"/>
        </w:rPr>
        <w:t>_________(RAZÃO SOCIAL DA EMPRESA) ________ CNPJ nº ___(</w:t>
      </w:r>
      <w:proofErr w:type="spellStart"/>
      <w:r>
        <w:rPr>
          <w:rFonts w:ascii="Arial" w:hAnsi="Arial" w:cs="Arial"/>
          <w:bCs/>
          <w:sz w:val="22"/>
          <w:szCs w:val="22"/>
        </w:rPr>
        <w:t>xxxxxxxxxx</w:t>
      </w:r>
      <w:proofErr w:type="spellEnd"/>
      <w:r>
        <w:rPr>
          <w:rFonts w:ascii="Arial" w:hAnsi="Arial" w:cs="Arial"/>
          <w:bCs/>
          <w:sz w:val="22"/>
          <w:szCs w:val="22"/>
        </w:rPr>
        <w:t>)___, sediada em _____________(ENDEREÇO COMERCIAL)_______, declara, sob as penas da Lei nº 10.520, de 17/07/2002, que cumpre plenamente os requisitos para sua habilitação no presente processo licitatório.</w:t>
      </w:r>
    </w:p>
    <w:p w:rsidR="00327DE6" w:rsidRDefault="00327DE6">
      <w:pPr>
        <w:pStyle w:val="TextosemFormatao"/>
        <w:spacing w:after="0" w:line="360" w:lineRule="auto"/>
        <w:ind w:right="-1"/>
        <w:jc w:val="both"/>
        <w:rPr>
          <w:rFonts w:ascii="Arial" w:hAnsi="Arial" w:cs="Arial"/>
          <w:bCs/>
          <w:sz w:val="22"/>
          <w:szCs w:val="22"/>
        </w:rPr>
      </w:pPr>
    </w:p>
    <w:p w:rsidR="00327DE6" w:rsidRDefault="00327DE6">
      <w:pPr>
        <w:pStyle w:val="TextosemFormatao"/>
        <w:spacing w:after="0" w:line="360" w:lineRule="auto"/>
        <w:ind w:right="-1"/>
        <w:jc w:val="both"/>
        <w:rPr>
          <w:rFonts w:ascii="Arial" w:hAnsi="Arial" w:cs="Arial"/>
          <w:bCs/>
          <w:sz w:val="22"/>
          <w:szCs w:val="22"/>
        </w:rPr>
      </w:pPr>
    </w:p>
    <w:p w:rsidR="00327DE6" w:rsidRDefault="00117576">
      <w:pPr>
        <w:pStyle w:val="TextosemFormatao"/>
        <w:spacing w:after="0" w:line="360" w:lineRule="auto"/>
        <w:ind w:right="-1"/>
        <w:jc w:val="both"/>
        <w:rPr>
          <w:rFonts w:ascii="Arial" w:hAnsi="Arial" w:cs="Arial"/>
          <w:b/>
          <w:bCs/>
          <w:sz w:val="22"/>
          <w:szCs w:val="22"/>
        </w:rPr>
      </w:pPr>
      <w:r>
        <w:rPr>
          <w:rFonts w:ascii="Arial" w:hAnsi="Arial" w:cs="Arial"/>
          <w:b/>
          <w:bCs/>
          <w:sz w:val="22"/>
          <w:szCs w:val="22"/>
        </w:rPr>
        <w:t xml:space="preserve">Obs.: As micros empresas (ME), empresas de pequeno porte (EPP) e Microempreendedores Individuais (MEI) poderão apresentar esta declaração com ressalva ao disposto </w:t>
      </w:r>
      <w:proofErr w:type="spellStart"/>
      <w:r>
        <w:rPr>
          <w:rFonts w:ascii="Arial" w:hAnsi="Arial" w:cs="Arial"/>
          <w:b/>
          <w:bCs/>
          <w:sz w:val="22"/>
          <w:szCs w:val="22"/>
        </w:rPr>
        <w:t>nos</w:t>
      </w:r>
      <w:proofErr w:type="spellEnd"/>
      <w:r>
        <w:rPr>
          <w:rFonts w:ascii="Arial" w:hAnsi="Arial" w:cs="Arial"/>
          <w:b/>
          <w:bCs/>
          <w:sz w:val="22"/>
          <w:szCs w:val="22"/>
        </w:rPr>
        <w:t xml:space="preserve"> Art. 42 e 43 da Lei Complementar nº 123/06.</w:t>
      </w:r>
    </w:p>
    <w:p w:rsidR="00327DE6" w:rsidRDefault="00327DE6">
      <w:pPr>
        <w:pStyle w:val="TextosemFormatao"/>
        <w:spacing w:after="0" w:line="360" w:lineRule="auto"/>
        <w:ind w:right="-1"/>
        <w:jc w:val="both"/>
        <w:rPr>
          <w:rFonts w:ascii="Arial" w:hAnsi="Arial" w:cs="Arial"/>
          <w:bCs/>
          <w:sz w:val="22"/>
          <w:szCs w:val="22"/>
        </w:rPr>
      </w:pPr>
    </w:p>
    <w:p w:rsidR="00327DE6" w:rsidRDefault="00327DE6">
      <w:pPr>
        <w:pStyle w:val="TextosemFormatao"/>
        <w:spacing w:after="0" w:line="360" w:lineRule="auto"/>
        <w:ind w:right="-1"/>
        <w:jc w:val="both"/>
        <w:rPr>
          <w:rFonts w:ascii="Arial" w:hAnsi="Arial" w:cs="Arial"/>
          <w:bCs/>
          <w:sz w:val="22"/>
          <w:szCs w:val="22"/>
        </w:rPr>
      </w:pPr>
    </w:p>
    <w:p w:rsidR="00327DE6" w:rsidRDefault="00117576">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____(DATA) ________</w:t>
      </w:r>
    </w:p>
    <w:p w:rsidR="00327DE6" w:rsidRDefault="00327DE6">
      <w:pPr>
        <w:pStyle w:val="TextosemFormatao"/>
        <w:spacing w:after="0" w:line="360" w:lineRule="auto"/>
        <w:ind w:right="-1"/>
        <w:jc w:val="both"/>
        <w:rPr>
          <w:rFonts w:ascii="Arial" w:hAnsi="Arial" w:cs="Arial"/>
          <w:bCs/>
          <w:sz w:val="22"/>
          <w:szCs w:val="22"/>
        </w:rPr>
      </w:pPr>
    </w:p>
    <w:p w:rsidR="00327DE6" w:rsidRDefault="00117576">
      <w:pPr>
        <w:pStyle w:val="TextosemFormatao"/>
        <w:spacing w:after="0" w:line="360" w:lineRule="auto"/>
        <w:rPr>
          <w:rFonts w:ascii="Arial" w:hAnsi="Arial" w:cs="Arial"/>
          <w:sz w:val="22"/>
          <w:szCs w:val="22"/>
        </w:rPr>
      </w:pPr>
      <w:r>
        <w:rPr>
          <w:rFonts w:ascii="Arial" w:hAnsi="Arial" w:cs="Arial"/>
          <w:sz w:val="22"/>
          <w:szCs w:val="22"/>
        </w:rPr>
        <w:t>_________________________________________</w:t>
      </w:r>
    </w:p>
    <w:p w:rsidR="00327DE6" w:rsidRDefault="00117576">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327DE6" w:rsidRDefault="00117576">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327DE6" w:rsidRDefault="00327DE6">
      <w:pPr>
        <w:pStyle w:val="TextosemFormatao"/>
        <w:spacing w:after="0" w:line="360" w:lineRule="auto"/>
        <w:jc w:val="both"/>
        <w:rPr>
          <w:rFonts w:ascii="Arial" w:hAnsi="Arial" w:cs="Arial"/>
          <w:bCs/>
          <w:sz w:val="22"/>
          <w:szCs w:val="22"/>
        </w:rPr>
      </w:pPr>
    </w:p>
    <w:p w:rsidR="00327DE6" w:rsidRDefault="00117576">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mc:AlternateContent>
          <mc:Choice Requires="wps">
            <w:drawing>
              <wp:anchor distT="0" distB="0" distL="114300" distR="114300" simplePos="0" relativeHeight="2" behindDoc="0" locked="0" layoutInCell="1" allowOverlap="1">
                <wp:simplePos x="0" y="0"/>
                <wp:positionH relativeFrom="column">
                  <wp:posOffset>2667000</wp:posOffset>
                </wp:positionH>
                <wp:positionV relativeFrom="paragraph">
                  <wp:posOffset>61595</wp:posOffset>
                </wp:positionV>
                <wp:extent cx="3402330" cy="1950720"/>
                <wp:effectExtent l="0" t="0" r="0" b="0"/>
                <wp:wrapSquare wrapText="bothSides"/>
                <wp:docPr id="7" name="Figura3"/>
                <wp:cNvGraphicFramePr/>
                <a:graphic xmlns:a="http://schemas.openxmlformats.org/drawingml/2006/main">
                  <a:graphicData uri="http://schemas.microsoft.com/office/word/2010/wordprocessingShape">
                    <wps:wsp>
                      <wps:cNvSpPr/>
                      <wps:spPr>
                        <a:xfrm>
                          <a:off x="0" y="0"/>
                          <a:ext cx="3401640" cy="1950120"/>
                        </a:xfrm>
                        <a:prstGeom prst="rect">
                          <a:avLst/>
                        </a:prstGeom>
                        <a:solidFill>
                          <a:srgbClr val="FFFFFF"/>
                        </a:solidFill>
                        <a:ln w="720">
                          <a:solidFill>
                            <a:srgbClr val="000000"/>
                          </a:solidFill>
                          <a:round/>
                        </a:ln>
                      </wps:spPr>
                      <wps:style>
                        <a:lnRef idx="0">
                          <a:scrgbClr r="0" g="0" b="0"/>
                        </a:lnRef>
                        <a:fillRef idx="0">
                          <a:scrgbClr r="0" g="0" b="0"/>
                        </a:fillRef>
                        <a:effectRef idx="0">
                          <a:scrgbClr r="0" g="0" b="0"/>
                        </a:effectRef>
                        <a:fontRef idx="minor"/>
                      </wps:style>
                      <wps:txbx>
                        <w:txbxContent>
                          <w:p w:rsidR="00327DE6" w:rsidRDefault="00117576">
                            <w:pPr>
                              <w:pStyle w:val="Contedodoquadro"/>
                              <w:rPr>
                                <w:rFonts w:ascii="Arial" w:hAnsi="Arial" w:cs="Arial"/>
                                <w:sz w:val="22"/>
                                <w:szCs w:val="22"/>
                              </w:rPr>
                            </w:pPr>
                            <w:r>
                              <w:rPr>
                                <w:rFonts w:ascii="Arial" w:hAnsi="Arial" w:cs="Arial"/>
                                <w:color w:val="auto"/>
                                <w:sz w:val="22"/>
                                <w:szCs w:val="22"/>
                              </w:rPr>
                              <w:t>Carimbo do CNPJ/Identificação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wps:txbx>
                      <wps:bodyPr>
                        <a:noAutofit/>
                      </wps:bodyPr>
                    </wps:wsp>
                  </a:graphicData>
                </a:graphic>
              </wp:anchor>
            </w:drawing>
          </mc:Choice>
          <mc:Fallback>
            <w:pict>
              <v:rect id="Figura3" o:spid="_x0000_s1029" style="position:absolute;left:0;text-align:left;margin-left:210pt;margin-top:4.85pt;width:267.9pt;height:153.6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" strokeweight=".02mm">
                <v:stroke joinstyle="round"/>
                <v:textbox>
                  <w:txbxContent>
                    <w:p w:rsidR="00327DE6" w:rsidRDefault="00117576">
                      <w:pPr>
                        <w:pStyle w:val="Contedodoquadro"/>
                        <w:rPr>
                          <w:rFonts w:ascii="Arial" w:hAnsi="Arial" w:cs="Arial"/>
                          <w:sz w:val="22"/>
                          <w:szCs w:val="22"/>
                        </w:rPr>
                      </w:pPr>
                      <w:r>
                        <w:rPr>
                          <w:rFonts w:ascii="Arial" w:hAnsi="Arial" w:cs="Arial"/>
                          <w:color w:val="auto"/>
                          <w:sz w:val="22"/>
                          <w:szCs w:val="22"/>
                        </w:rPr>
                        <w:t>Carimbo do CNPJ/Identificação da Proponente:</w:t>
                      </w: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p w:rsidR="00327DE6" w:rsidRDefault="00327DE6">
                      <w:pPr>
                        <w:pStyle w:val="Contedodoquadro"/>
                        <w:rPr>
                          <w:color w:val="auto"/>
                        </w:rPr>
                      </w:pPr>
                    </w:p>
                  </w:txbxContent>
                </v:textbox>
                <w10:wrap type="square"/>
              </v:rect>
            </w:pict>
          </mc:Fallback>
        </mc:AlternateContent>
      </w: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
        <w:spacing w:after="0" w:line="360" w:lineRule="auto"/>
        <w:jc w:val="both"/>
        <w:rPr>
          <w:rFonts w:ascii="Arial" w:hAnsi="Arial" w:cs="Arial"/>
          <w:b/>
          <w:sz w:val="22"/>
          <w:szCs w:val="22"/>
        </w:rPr>
      </w:pPr>
    </w:p>
    <w:p w:rsidR="00327DE6" w:rsidRDefault="00327DE6">
      <w:pPr>
        <w:pStyle w:val="TextosemFormatao1"/>
        <w:spacing w:after="0" w:line="360" w:lineRule="auto"/>
        <w:ind w:right="-1"/>
        <w:jc w:val="center"/>
        <w:rPr>
          <w:rFonts w:ascii="Arial" w:eastAsia="Arial Unicode MS" w:hAnsi="Arial" w:cs="Arial"/>
          <w:b/>
          <w:color w:val="C00000"/>
          <w:sz w:val="22"/>
          <w:szCs w:val="22"/>
        </w:rPr>
      </w:pPr>
    </w:p>
    <w:p w:rsidR="00327DE6" w:rsidRDefault="00117576">
      <w:pPr>
        <w:pStyle w:val="Ttulo61"/>
        <w:spacing w:after="0" w:line="360" w:lineRule="auto"/>
        <w:rPr>
          <w:rFonts w:ascii="Arial" w:hAnsi="Arial" w:cs="Arial"/>
          <w:sz w:val="22"/>
          <w:szCs w:val="22"/>
        </w:rPr>
      </w:pPr>
      <w:r>
        <w:rPr>
          <w:rFonts w:ascii="Arial" w:hAnsi="Arial" w:cs="Arial"/>
          <w:sz w:val="22"/>
          <w:szCs w:val="22"/>
        </w:rPr>
        <w:t>ANEXO V</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11/2018 </w:t>
      </w:r>
    </w:p>
    <w:p w:rsidR="00327DE6" w:rsidRDefault="00327DE6">
      <w:pPr>
        <w:spacing w:after="0" w:line="360" w:lineRule="auto"/>
        <w:jc w:val="center"/>
        <w:rPr>
          <w:rFonts w:ascii="Arial" w:hAnsi="Arial"/>
          <w:sz w:val="22"/>
          <w:szCs w:val="22"/>
          <w:shd w:val="clear" w:color="auto" w:fill="FFFFFF"/>
        </w:rPr>
      </w:pPr>
    </w:p>
    <w:p w:rsidR="00327DE6" w:rsidRDefault="00117576">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327DE6" w:rsidRDefault="00327DE6">
      <w:pPr>
        <w:widowControl/>
        <w:spacing w:after="0" w:line="360" w:lineRule="auto"/>
        <w:ind w:hanging="432"/>
        <w:jc w:val="both"/>
        <w:rPr>
          <w:rFonts w:ascii="Arial" w:hAnsi="Arial" w:cs="Arial"/>
          <w:sz w:val="22"/>
          <w:szCs w:val="22"/>
        </w:rPr>
      </w:pPr>
    </w:p>
    <w:p w:rsidR="00327DE6" w:rsidRDefault="00117576">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327DE6" w:rsidRDefault="00327DE6">
      <w:pPr>
        <w:widowControl/>
        <w:spacing w:after="0" w:line="360" w:lineRule="auto"/>
        <w:ind w:hanging="432"/>
        <w:jc w:val="both"/>
        <w:rPr>
          <w:rFonts w:ascii="Arial" w:hAnsi="Arial" w:cs="Arial"/>
          <w:sz w:val="22"/>
          <w:szCs w:val="22"/>
        </w:rPr>
      </w:pPr>
    </w:p>
    <w:p w:rsidR="00327DE6" w:rsidRDefault="00117576">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327DE6" w:rsidRDefault="00327DE6">
      <w:pPr>
        <w:widowControl/>
        <w:spacing w:after="0" w:line="360" w:lineRule="auto"/>
        <w:jc w:val="both"/>
        <w:rPr>
          <w:rFonts w:ascii="Arial" w:hAnsi="Arial" w:cs="Arial"/>
          <w:sz w:val="22"/>
          <w:szCs w:val="22"/>
        </w:rPr>
      </w:pPr>
    </w:p>
    <w:p w:rsidR="00327DE6" w:rsidRDefault="00117576">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w:t>
      </w:r>
      <w:proofErr w:type="spellStart"/>
      <w:r>
        <w:rPr>
          <w:rFonts w:ascii="Arial" w:hAnsi="Arial" w:cs="Arial"/>
          <w:sz w:val="22"/>
          <w:szCs w:val="22"/>
        </w:rPr>
        <w:t>Sr</w:t>
      </w:r>
      <w:proofErr w:type="spellEnd"/>
      <w:r>
        <w:rPr>
          <w:rFonts w:ascii="Arial" w:hAnsi="Arial" w:cs="Arial"/>
          <w:sz w:val="22"/>
          <w:szCs w:val="22"/>
        </w:rPr>
        <w:t xml:space="preserve">(a)....................................................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327DE6" w:rsidRDefault="00327DE6">
      <w:pPr>
        <w:widowControl/>
        <w:spacing w:after="0" w:line="360" w:lineRule="auto"/>
        <w:ind w:hanging="432"/>
        <w:jc w:val="both"/>
        <w:rPr>
          <w:rFonts w:ascii="Arial" w:hAnsi="Arial" w:cs="Arial"/>
          <w:sz w:val="22"/>
          <w:szCs w:val="22"/>
        </w:rPr>
      </w:pPr>
    </w:p>
    <w:p w:rsidR="00327DE6" w:rsidRDefault="00117576">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center"/>
        <w:rPr>
          <w:rFonts w:ascii="Arial" w:hAnsi="Arial" w:cs="Arial"/>
          <w:sz w:val="22"/>
          <w:szCs w:val="22"/>
        </w:rPr>
      </w:pPr>
      <w:r>
        <w:rPr>
          <w:rFonts w:ascii="Arial" w:hAnsi="Arial" w:cs="Arial"/>
          <w:sz w:val="22"/>
          <w:szCs w:val="22"/>
        </w:rPr>
        <w:t>..................................................................................................</w:t>
      </w:r>
    </w:p>
    <w:p w:rsidR="00327DE6" w:rsidRDefault="00327DE6">
      <w:pPr>
        <w:spacing w:after="0" w:line="360" w:lineRule="auto"/>
        <w:jc w:val="right"/>
        <w:rPr>
          <w:rFonts w:ascii="Arial" w:hAnsi="Arial" w:cs="Arial"/>
          <w:sz w:val="22"/>
          <w:szCs w:val="22"/>
        </w:rPr>
      </w:pPr>
    </w:p>
    <w:p w:rsidR="00327DE6" w:rsidRDefault="00117576">
      <w:pPr>
        <w:spacing w:after="0" w:line="360" w:lineRule="auto"/>
        <w:jc w:val="right"/>
        <w:rPr>
          <w:rFonts w:ascii="Arial" w:hAnsi="Arial" w:cs="Arial"/>
          <w:sz w:val="22"/>
          <w:szCs w:val="22"/>
        </w:rPr>
      </w:pPr>
      <w:r>
        <w:rPr>
          <w:rFonts w:ascii="Arial" w:hAnsi="Arial" w:cs="Arial"/>
          <w:sz w:val="22"/>
          <w:szCs w:val="22"/>
        </w:rPr>
        <w:t>(local e data)</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w:t>
      </w:r>
    </w:p>
    <w:p w:rsidR="00327DE6" w:rsidRDefault="00117576">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327DE6" w:rsidRDefault="00117576">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327DE6" w:rsidRDefault="00327DE6">
      <w:pPr>
        <w:spacing w:after="0" w:line="360" w:lineRule="auto"/>
        <w:jc w:val="center"/>
        <w:rPr>
          <w:rFonts w:ascii="Arial" w:hAnsi="Arial" w:cs="Arial"/>
          <w:b/>
          <w:sz w:val="22"/>
          <w:szCs w:val="22"/>
        </w:rPr>
      </w:pPr>
    </w:p>
    <w:p w:rsidR="00327DE6" w:rsidRDefault="00117576">
      <w:pPr>
        <w:spacing w:after="0" w:line="360" w:lineRule="auto"/>
        <w:jc w:val="center"/>
        <w:rPr>
          <w:rFonts w:ascii="Arial" w:hAnsi="Arial" w:cs="Arial"/>
          <w:b/>
          <w:sz w:val="22"/>
          <w:szCs w:val="22"/>
        </w:rPr>
      </w:pPr>
      <w:r>
        <w:rPr>
          <w:rFonts w:ascii="Arial" w:hAnsi="Arial" w:cs="Arial"/>
          <w:b/>
          <w:sz w:val="22"/>
          <w:szCs w:val="22"/>
        </w:rPr>
        <w:t>ANEXO VI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PREGÃO PRESENCIAL Nº 11/2018 </w:t>
      </w:r>
    </w:p>
    <w:p w:rsidR="00327DE6" w:rsidRDefault="00327DE6">
      <w:pPr>
        <w:spacing w:after="0" w:line="360" w:lineRule="auto"/>
        <w:jc w:val="center"/>
        <w:rPr>
          <w:rFonts w:ascii="Arial" w:hAnsi="Arial" w:cs="Arial"/>
          <w:b/>
          <w:sz w:val="22"/>
          <w:szCs w:val="22"/>
        </w:rPr>
      </w:pP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327DE6" w:rsidRDefault="00117576">
      <w:pPr>
        <w:spacing w:after="0" w:line="360" w:lineRule="auto"/>
        <w:jc w:val="center"/>
        <w:rPr>
          <w:rFonts w:ascii="Arial" w:hAnsi="Arial" w:cs="Arial"/>
          <w:b/>
          <w:sz w:val="22"/>
          <w:szCs w:val="22"/>
        </w:rPr>
      </w:pPr>
      <w:r>
        <w:rPr>
          <w:rFonts w:ascii="Arial" w:hAnsi="Arial" w:cs="Arial"/>
          <w:b/>
          <w:sz w:val="22"/>
          <w:szCs w:val="22"/>
        </w:rPr>
        <w:t>(PAPEL TIMBRADO DA EMPRESA)</w:t>
      </w:r>
    </w:p>
    <w:p w:rsidR="00327DE6" w:rsidRDefault="00327DE6">
      <w:pPr>
        <w:spacing w:after="0" w:line="360" w:lineRule="auto"/>
        <w:jc w:val="center"/>
        <w:rPr>
          <w:rFonts w:ascii="Arial" w:hAnsi="Arial" w:cs="Arial"/>
          <w:sz w:val="22"/>
          <w:szCs w:val="22"/>
        </w:rPr>
      </w:pPr>
    </w:p>
    <w:p w:rsidR="00327DE6" w:rsidRDefault="00117576">
      <w:pPr>
        <w:spacing w:after="0" w:line="360" w:lineRule="auto"/>
        <w:jc w:val="center"/>
        <w:rPr>
          <w:rFonts w:ascii="Arial" w:hAnsi="Arial" w:cs="Arial"/>
          <w:sz w:val="22"/>
          <w:szCs w:val="22"/>
        </w:rPr>
      </w:pPr>
      <w:r>
        <w:rPr>
          <w:rFonts w:ascii="Arial" w:hAnsi="Arial" w:cs="Arial"/>
          <w:sz w:val="22"/>
          <w:szCs w:val="22"/>
        </w:rPr>
        <w:t>DECLARAÇÃO</w:t>
      </w: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PRESENCIAL Nº 11/2018,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Local e Data </w:t>
      </w: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327DE6">
      <w:pPr>
        <w:spacing w:after="0" w:line="360" w:lineRule="auto"/>
        <w:jc w:val="both"/>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(assinatura do Diretor ou Representante Legal da empresa)</w:t>
      </w:r>
      <w:r>
        <w:br w:type="page"/>
      </w:r>
    </w:p>
    <w:p w:rsidR="00327DE6" w:rsidRDefault="00117576">
      <w:pPr>
        <w:spacing w:after="0" w:line="360" w:lineRule="auto"/>
        <w:jc w:val="center"/>
        <w:rPr>
          <w:rFonts w:ascii="Arial" w:hAnsi="Arial" w:cs="Arial"/>
          <w:b/>
          <w:sz w:val="22"/>
          <w:szCs w:val="22"/>
        </w:rPr>
      </w:pPr>
      <w:r>
        <w:rPr>
          <w:rFonts w:ascii="Arial" w:hAnsi="Arial" w:cs="Arial"/>
          <w:b/>
          <w:sz w:val="22"/>
          <w:szCs w:val="22"/>
        </w:rPr>
        <w:t>ANEXO VII</w:t>
      </w:r>
    </w:p>
    <w:p w:rsidR="00327DE6" w:rsidRDefault="00117576">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11/2018 </w:t>
      </w:r>
    </w:p>
    <w:p w:rsidR="00327DE6" w:rsidRDefault="00327DE6">
      <w:pPr>
        <w:spacing w:after="0" w:line="360" w:lineRule="auto"/>
        <w:jc w:val="center"/>
        <w:rPr>
          <w:rFonts w:ascii="Arial" w:hAnsi="Arial" w:cs="Arial"/>
          <w:sz w:val="22"/>
          <w:szCs w:val="22"/>
          <w:lang w:eastAsia="en-US"/>
        </w:rPr>
      </w:pPr>
    </w:p>
    <w:p w:rsidR="00327DE6" w:rsidRDefault="00117576">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327DE6" w:rsidRDefault="00327DE6">
      <w:pPr>
        <w:spacing w:after="0" w:line="360" w:lineRule="auto"/>
        <w:jc w:val="center"/>
        <w:rPr>
          <w:rFonts w:ascii="Arial" w:hAnsi="Arial" w:cs="Arial"/>
          <w:sz w:val="22"/>
          <w:szCs w:val="22"/>
        </w:rPr>
      </w:pPr>
    </w:p>
    <w:p w:rsidR="00327DE6" w:rsidRDefault="00117576">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327DE6">
      <w:pPr>
        <w:spacing w:after="0" w:line="360" w:lineRule="auto"/>
        <w:jc w:val="center"/>
        <w:rPr>
          <w:rFonts w:ascii="Arial" w:hAnsi="Arial" w:cs="Arial"/>
          <w:sz w:val="22"/>
          <w:szCs w:val="22"/>
        </w:rPr>
      </w:pPr>
    </w:p>
    <w:p w:rsidR="00327DE6" w:rsidRDefault="00117576">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327DE6" w:rsidRDefault="00327DE6">
      <w:pPr>
        <w:spacing w:after="0" w:line="360" w:lineRule="auto"/>
        <w:rPr>
          <w:rFonts w:ascii="Arial" w:hAnsi="Arial" w:cs="Arial"/>
          <w:sz w:val="22"/>
          <w:szCs w:val="22"/>
        </w:rPr>
      </w:pPr>
    </w:p>
    <w:p w:rsidR="00327DE6" w:rsidRDefault="00327DE6">
      <w:pPr>
        <w:spacing w:after="0" w:line="360" w:lineRule="auto"/>
        <w:rPr>
          <w:rFonts w:ascii="Arial" w:hAnsi="Arial"/>
          <w:sz w:val="22"/>
          <w:szCs w:val="22"/>
        </w:rPr>
      </w:pPr>
    </w:p>
    <w:p w:rsidR="00327DE6" w:rsidRDefault="00327DE6">
      <w:pPr>
        <w:spacing w:after="0" w:line="360" w:lineRule="auto"/>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327DE6">
      <w:pPr>
        <w:rPr>
          <w:rFonts w:ascii="Arial" w:hAnsi="Arial"/>
          <w:sz w:val="22"/>
          <w:szCs w:val="22"/>
        </w:rPr>
      </w:pPr>
    </w:p>
    <w:p w:rsidR="00327DE6" w:rsidRDefault="00117576">
      <w:pPr>
        <w:pStyle w:val="PargrafodaLista"/>
        <w:numPr>
          <w:ilvl w:val="0"/>
          <w:numId w:val="1"/>
        </w:numPr>
        <w:spacing w:after="0" w:line="100" w:lineRule="atLeast"/>
        <w:jc w:val="center"/>
        <w:rPr>
          <w:rFonts w:ascii="Arial" w:hAnsi="Arial" w:cs="Arial"/>
          <w:b/>
          <w:sz w:val="22"/>
          <w:szCs w:val="22"/>
        </w:rPr>
      </w:pPr>
      <w:r>
        <w:rPr>
          <w:rFonts w:ascii="Arial" w:hAnsi="Arial" w:cs="Arial"/>
          <w:b/>
          <w:sz w:val="22"/>
          <w:szCs w:val="22"/>
        </w:rPr>
        <w:t>ANEXO VIII</w:t>
      </w:r>
    </w:p>
    <w:p w:rsidR="00327DE6" w:rsidRDefault="00117576">
      <w:pPr>
        <w:pStyle w:val="PargrafodaLista"/>
        <w:numPr>
          <w:ilvl w:val="0"/>
          <w:numId w:val="1"/>
        </w:numPr>
        <w:spacing w:after="0" w:line="100" w:lineRule="atLeast"/>
        <w:jc w:val="center"/>
        <w:rPr>
          <w:rFonts w:ascii="Arial" w:hAnsi="Arial" w:cs="Arial"/>
          <w:b/>
          <w:sz w:val="22"/>
          <w:szCs w:val="22"/>
        </w:rPr>
      </w:pPr>
      <w:r>
        <w:rPr>
          <w:rFonts w:ascii="Arial" w:hAnsi="Arial" w:cs="Arial"/>
          <w:b/>
          <w:sz w:val="22"/>
          <w:szCs w:val="22"/>
        </w:rPr>
        <w:t>PROCESSO LICITATÓRIO Nº 011/2018</w:t>
      </w:r>
    </w:p>
    <w:p w:rsidR="00327DE6" w:rsidRDefault="00117576">
      <w:pPr>
        <w:spacing w:after="0" w:line="100" w:lineRule="atLeast"/>
        <w:contextualSpacing/>
        <w:jc w:val="center"/>
        <w:rPr>
          <w:rFonts w:ascii="Arial" w:eastAsia="Arial" w:hAnsi="Arial" w:cs="Arial"/>
          <w:b/>
          <w:sz w:val="22"/>
          <w:szCs w:val="22"/>
          <w:highlight w:val="white"/>
        </w:rPr>
      </w:pPr>
      <w:r>
        <w:rPr>
          <w:rFonts w:ascii="Arial" w:eastAsia="Arial" w:hAnsi="Arial" w:cs="Arial"/>
          <w:b/>
          <w:sz w:val="22"/>
          <w:szCs w:val="22"/>
          <w:shd w:val="clear" w:color="auto" w:fill="FFFFFF"/>
        </w:rPr>
        <w:t xml:space="preserve">PREGÃO PRESENCIAL Nº 11/2018 </w:t>
      </w:r>
    </w:p>
    <w:p w:rsidR="00327DE6" w:rsidRDefault="00117576">
      <w:pPr>
        <w:spacing w:after="0" w:line="100" w:lineRule="atLeast"/>
        <w:contextualSpacing/>
        <w:jc w:val="center"/>
        <w:rPr>
          <w:rFonts w:ascii="Arial" w:eastAsia="Arial" w:hAnsi="Arial" w:cs="Arial"/>
          <w:b/>
          <w:sz w:val="22"/>
          <w:szCs w:val="22"/>
          <w:highlight w:val="white"/>
        </w:rPr>
      </w:pPr>
      <w:r>
        <w:rPr>
          <w:rFonts w:ascii="Arial" w:eastAsia="Arial" w:hAnsi="Arial" w:cs="Arial"/>
          <w:b/>
          <w:sz w:val="22"/>
          <w:szCs w:val="22"/>
          <w:shd w:val="clear" w:color="auto" w:fill="FFFFFF"/>
        </w:rPr>
        <w:t>MINUTA ATA DE REGISTRO DE PREÇO N.º ../201.</w:t>
      </w:r>
    </w:p>
    <w:p w:rsidR="00327DE6" w:rsidRDefault="00327DE6">
      <w:pPr>
        <w:spacing w:after="0" w:line="100" w:lineRule="atLeast"/>
        <w:contextualSpacing/>
        <w:jc w:val="both"/>
        <w:rPr>
          <w:rFonts w:ascii="Arial" w:eastAsia="Arial" w:hAnsi="Arial" w:cs="Arial"/>
          <w:b/>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O FUNDO MUNICIPAL DE ASSISTÊNCIA SOCIAL, com sede na Avenida Santa Catarina, nº 513, Caçador/SC, inscrita no CNPJ sob o nº </w:t>
      </w:r>
      <w:r>
        <w:rPr>
          <w:rFonts w:ascii="Arial" w:eastAsia="Arial" w:hAnsi="Arial" w:cs="Arial"/>
          <w:b/>
          <w:sz w:val="22"/>
          <w:szCs w:val="22"/>
          <w:shd w:val="clear" w:color="auto" w:fill="FFFFFF"/>
        </w:rPr>
        <w:t>11.740.027/0001-37</w:t>
      </w:r>
      <w:r>
        <w:rPr>
          <w:rFonts w:ascii="Arial" w:eastAsia="Arial" w:hAnsi="Arial" w:cs="Arial"/>
          <w:sz w:val="22"/>
          <w:szCs w:val="22"/>
          <w:shd w:val="clear" w:color="auto" w:fill="FFFFFF"/>
        </w:rPr>
        <w:t xml:space="preserve">, neste ato representado pela Secretária Municipal de Assistência Social , Sra. </w:t>
      </w:r>
      <w:r>
        <w:rPr>
          <w:rFonts w:ascii="Arial" w:eastAsia="Arial" w:hAnsi="Arial" w:cs="Arial"/>
          <w:b/>
          <w:sz w:val="22"/>
          <w:szCs w:val="22"/>
          <w:shd w:val="clear" w:color="auto" w:fill="FFFFFF"/>
        </w:rPr>
        <w:t>SANDRA SPAUTZ GRANEMANN</w:t>
      </w:r>
      <w:r>
        <w:rPr>
          <w:rFonts w:ascii="Arial" w:eastAsia="Arial" w:hAnsi="Arial" w:cs="Arial"/>
          <w:sz w:val="22"/>
          <w:szCs w:val="22"/>
          <w:shd w:val="clear" w:color="auto" w:fill="FFFFFF"/>
        </w:rPr>
        <w:t xml:space="preserve">, brasileira, inscrita no CPF sob n º 021.636.429-92, residente e domiciliada nesta cidade de Caçador, SC, SC, considerando a homologação da licitação na modalidade de pregão, na forma presencial, para REGISTRO DE PREÇOS Nº 11/2018 </w:t>
      </w:r>
      <w:proofErr w:type="spellStart"/>
      <w:r>
        <w:rPr>
          <w:rFonts w:ascii="Arial" w:eastAsia="Arial" w:hAnsi="Arial" w:cs="Arial"/>
          <w:sz w:val="22"/>
          <w:szCs w:val="22"/>
          <w:shd w:val="clear" w:color="auto" w:fill="FFFFFF"/>
        </w:rPr>
        <w:t>em</w:t>
      </w:r>
      <w:proofErr w:type="spellEnd"/>
      <w:r>
        <w:rPr>
          <w:rFonts w:ascii="Arial" w:eastAsia="Arial" w:hAnsi="Arial" w:cs="Arial"/>
          <w:sz w:val="22"/>
          <w:szCs w:val="22"/>
          <w:shd w:val="clear" w:color="auto" w:fill="FFFFFF"/>
        </w:rPr>
        <w:t xml:space="preserve"> …../..../......., PROCESSO LICITATÓRIO Nº 011/2018, RESOLVE registrar os preços da(s) empresa(s) indicada(s) e qualificada(s) nesta ATA, de acordo com a classificação por ela(s) alcançada(s) e nas quantidades cotadas, atendendo as condições previstas no Edital, sujeitando-se as partes às normas constantes na Lei 8.666/93 e a alterações subsequentes, Lei 10.520/02, Decreto Municipal nº 5.900/2014 e demais legislações aplicáveis.</w:t>
      </w:r>
    </w:p>
    <w:p w:rsidR="00327DE6" w:rsidRDefault="00327DE6">
      <w:pPr>
        <w:pStyle w:val="SemEspaamento"/>
        <w:jc w:val="both"/>
        <w:rPr>
          <w:rFonts w:cs="Arial"/>
          <w:sz w:val="22"/>
          <w:szCs w:val="22"/>
          <w:lang w:val="pt-BR"/>
        </w:rPr>
      </w:pPr>
    </w:p>
    <w:p w:rsidR="00327DE6" w:rsidRDefault="00117576">
      <w:pPr>
        <w:pStyle w:val="SemEspaamento"/>
        <w:keepNext/>
        <w:keepLines/>
        <w:numPr>
          <w:ilvl w:val="0"/>
          <w:numId w:val="13"/>
        </w:numPr>
        <w:jc w:val="both"/>
        <w:textAlignment w:val="auto"/>
        <w:rPr>
          <w:rFonts w:eastAsia="Arial" w:cs="Arial"/>
          <w:b/>
          <w:color w:val="000000"/>
          <w:sz w:val="22"/>
          <w:szCs w:val="22"/>
          <w:highlight w:val="white"/>
        </w:rPr>
      </w:pPr>
      <w:r>
        <w:rPr>
          <w:rFonts w:eastAsia="Arial" w:cs="Arial"/>
          <w:b/>
          <w:color w:val="000000"/>
          <w:sz w:val="22"/>
          <w:szCs w:val="22"/>
          <w:shd w:val="clear" w:color="auto" w:fill="FFFFFF"/>
        </w:rPr>
        <w:t>DO OBJETO</w:t>
      </w:r>
    </w:p>
    <w:p w:rsidR="00327DE6" w:rsidRDefault="00117576">
      <w:pPr>
        <w:pStyle w:val="Ttulo11"/>
        <w:spacing w:before="0" w:after="160" w:line="100" w:lineRule="atLeast"/>
        <w:contextualSpacing/>
        <w:jc w:val="both"/>
        <w:textAlignment w:val="auto"/>
        <w:rPr>
          <w:rFonts w:ascii="Arial" w:hAnsi="Arial" w:cs="Arial"/>
          <w:color w:val="00000A"/>
          <w:sz w:val="22"/>
          <w:szCs w:val="22"/>
        </w:rPr>
      </w:pPr>
      <w:r>
        <w:rPr>
          <w:rFonts w:ascii="Arial" w:hAnsi="Arial" w:cs="Arial"/>
          <w:color w:val="00000A"/>
          <w:sz w:val="22"/>
          <w:szCs w:val="22"/>
        </w:rPr>
        <w:t>1.1 O objeto da presente Ata é o</w:t>
      </w:r>
      <w:r>
        <w:t xml:space="preserve"> </w:t>
      </w:r>
      <w:r>
        <w:rPr>
          <w:rFonts w:ascii="Arial" w:hAnsi="Arial" w:cs="Arial"/>
          <w:b/>
          <w:color w:val="00000A"/>
          <w:sz w:val="22"/>
          <w:szCs w:val="22"/>
        </w:rPr>
        <w:t>REGISTRO DE PREÇOS PARA A EVENTUAL E FUTURA AQUISIÇÃO DE OBJETOS DE COMUNICAÇÃO VISUAL PARA A SECRETARIA DE ASSISTÊNCIA SOCIAL DE CAÇADOR-SC</w:t>
      </w:r>
      <w:r>
        <w:rPr>
          <w:rFonts w:ascii="Arial" w:hAnsi="Arial" w:cs="Arial"/>
          <w:color w:val="00000A"/>
          <w:sz w:val="22"/>
          <w:szCs w:val="22"/>
          <w:highlight w:val="yellow"/>
        </w:rPr>
        <w:t>, conforme resultado classificatório após fase de</w:t>
      </w:r>
      <w:r>
        <w:rPr>
          <w:rFonts w:ascii="Arial" w:hAnsi="Arial" w:cs="Arial"/>
          <w:color w:val="00000A"/>
          <w:sz w:val="22"/>
          <w:szCs w:val="22"/>
        </w:rPr>
        <w:t xml:space="preserve"> lances.</w:t>
      </w:r>
    </w:p>
    <w:p w:rsidR="00327DE6" w:rsidRDefault="00327DE6">
      <w:pPr>
        <w:pStyle w:val="Ttulo11"/>
        <w:spacing w:before="0" w:after="160" w:line="100" w:lineRule="atLeast"/>
        <w:contextualSpacing/>
        <w:jc w:val="both"/>
        <w:textAlignment w:val="auto"/>
        <w:rPr>
          <w:rFonts w:ascii="Arial" w:hAnsi="Arial"/>
          <w:color w:val="000000"/>
          <w:sz w:val="22"/>
          <w:szCs w:val="22"/>
        </w:rPr>
      </w:pPr>
    </w:p>
    <w:p w:rsidR="00327DE6" w:rsidRDefault="00117576">
      <w:pPr>
        <w:pStyle w:val="Ttulo11"/>
        <w:spacing w:before="0" w:after="160" w:line="100" w:lineRule="atLeast"/>
        <w:contextualSpacing/>
        <w:jc w:val="both"/>
        <w:textAlignment w:val="auto"/>
        <w:rPr>
          <w:rFonts w:ascii="Arial" w:hAnsi="Arial" w:cs="Arial"/>
          <w:color w:val="000000"/>
          <w:sz w:val="22"/>
          <w:szCs w:val="22"/>
        </w:rPr>
      </w:pPr>
      <w:r>
        <w:rPr>
          <w:rFonts w:ascii="Arial" w:hAnsi="Arial" w:cs="Arial"/>
          <w:color w:val="000000"/>
          <w:sz w:val="22"/>
          <w:szCs w:val="22"/>
        </w:rPr>
        <w:t>1.2 Os preços serão fixos e irreajustáveis durante a vigência da ata.</w:t>
      </w:r>
    </w:p>
    <w:p w:rsidR="00327DE6" w:rsidRDefault="00327DE6">
      <w:pPr>
        <w:pStyle w:val="Ttulo11"/>
        <w:spacing w:before="0" w:after="160" w:line="100" w:lineRule="atLeast"/>
        <w:contextualSpacing/>
        <w:jc w:val="both"/>
        <w:textAlignment w:val="auto"/>
        <w:rPr>
          <w:rFonts w:ascii="Arial" w:hAnsi="Arial"/>
          <w:color w:val="000000"/>
          <w:sz w:val="22"/>
          <w:szCs w:val="22"/>
        </w:rPr>
      </w:pPr>
    </w:p>
    <w:p w:rsidR="00327DE6" w:rsidRDefault="00117576">
      <w:pPr>
        <w:pStyle w:val="Ttulo11"/>
        <w:spacing w:before="0" w:after="160" w:line="100" w:lineRule="atLeast"/>
        <w:contextualSpacing/>
        <w:jc w:val="both"/>
        <w:textAlignment w:val="auto"/>
        <w:rPr>
          <w:rFonts w:ascii="Arial" w:hAnsi="Arial" w:cs="Arial"/>
          <w:color w:val="000000"/>
          <w:sz w:val="22"/>
          <w:szCs w:val="22"/>
        </w:rPr>
      </w:pPr>
      <w:r>
        <w:rPr>
          <w:rFonts w:ascii="Arial" w:hAnsi="Arial" w:cs="Arial"/>
          <w:color w:val="000000"/>
          <w:sz w:val="22"/>
          <w:szCs w:val="22"/>
        </w:rPr>
        <w:t xml:space="preserve">1.3 Os preços propostos serão considerados completos e abrangem todos os tributos (impostos, taxas, emolumentos, contribuições fiscais e </w:t>
      </w:r>
      <w:proofErr w:type="spellStart"/>
      <w:r>
        <w:rPr>
          <w:rFonts w:ascii="Arial" w:hAnsi="Arial" w:cs="Arial"/>
          <w:color w:val="000000"/>
          <w:sz w:val="22"/>
          <w:szCs w:val="22"/>
        </w:rPr>
        <w:t>parafiscais</w:t>
      </w:r>
      <w:proofErr w:type="spellEnd"/>
      <w:r>
        <w:rPr>
          <w:rFonts w:ascii="Arial" w:hAnsi="Arial" w:cs="Arial"/>
          <w:color w:val="000000"/>
          <w:sz w:val="22"/>
          <w:szCs w:val="22"/>
        </w:rPr>
        <w:t xml:space="preserve">), frete, descarregamento, todas as despesas com deslocamento, transporte, estadia e alimentação dos profissionais contratados para execução dos serviços, tributos (impostos, taxas, emolumentos, contribuições fiscais e </w:t>
      </w:r>
      <w:proofErr w:type="spellStart"/>
      <w:r>
        <w:rPr>
          <w:rFonts w:ascii="Arial" w:hAnsi="Arial" w:cs="Arial"/>
          <w:color w:val="000000"/>
          <w:sz w:val="22"/>
          <w:szCs w:val="22"/>
        </w:rPr>
        <w:t>parafiscais</w:t>
      </w:r>
      <w:proofErr w:type="spellEnd"/>
      <w:r>
        <w:rPr>
          <w:rFonts w:ascii="Arial" w:hAnsi="Arial" w:cs="Arial"/>
          <w:color w:val="000000"/>
          <w:sz w:val="22"/>
          <w:szCs w:val="22"/>
        </w:rPr>
        <w:t xml:space="preserve">), obrigações sociais, trabalhistas, fiscais, encargos comerciais ou de qualquer natureza e todos os ônus diretos, entrega e qualquer despesa, acessória e/ou necessária, não especificada neste Edital.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2. DAS OBRIGAÇÕES DO FORNECEDOR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2.1. O FORNECEDOR ficará obrigado: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2.1.1 A prestar os serviços, objeto desta ata, de acordo com as especificações exigidas, na forma, nos locais, prazos e preços estipulados na sua proposta e na Autorização de Fornecimento. </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Manter, durante toda a execução deste instrumento, em compatibilidade com as obrigações assumidas, todas as condições de habilitação e qualificação exigidas na licitação;</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Não transferir a outrem, no todo ou em parte, o presente instrumento;</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Observar todas as normas legais vigentes, obrigando-se a manter as condições de habilitação exigidas no procedimento licitatório que precedeu à celebração do presente termo;</w:t>
      </w:r>
    </w:p>
    <w:p w:rsidR="00327DE6" w:rsidRDefault="00117576">
      <w:pPr>
        <w:pStyle w:val="PargrafodaLista"/>
        <w:numPr>
          <w:ilvl w:val="0"/>
          <w:numId w:val="14"/>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Arcar com todos os encargos de sua atividade, sejam eles trabalhistas, sociais, previdenciários, fiscais ou comerciais. </w:t>
      </w:r>
    </w:p>
    <w:p w:rsidR="00327DE6" w:rsidRDefault="00327DE6">
      <w:pPr>
        <w:pStyle w:val="PargrafodaLista"/>
        <w:spacing w:after="0" w:line="100" w:lineRule="atLeast"/>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3. DA ENTREGA DO OBJETO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 A vigência do futuro contrato estará adstrita ao tempo necessário à entrega, ao pagamento do objeto licitado e à vigência do crédito orçamentário, que será estabelecida expressamente no termo contratual. </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 3.2. O objeto será recebido por servidor designado pela Administração para tal fim.</w:t>
      </w:r>
    </w:p>
    <w:p w:rsidR="00327DE6" w:rsidRDefault="00117576">
      <w:pPr>
        <w:numPr>
          <w:ilvl w:val="0"/>
          <w:numId w:val="9"/>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color w:val="000000"/>
          <w:sz w:val="22"/>
          <w:szCs w:val="22"/>
          <w:shd w:val="clear" w:color="auto" w:fill="FFFFFF"/>
        </w:rPr>
        <w:t xml:space="preserve">Caso os materiais não correspondam ao exigido pelo Edital, o FORNECEDOR deverá providenciar, no prazo máximo de </w:t>
      </w:r>
      <w:r>
        <w:rPr>
          <w:rFonts w:ascii="Arial" w:eastAsia="Arial" w:hAnsi="Arial" w:cs="Arial"/>
          <w:b/>
          <w:color w:val="000000"/>
          <w:sz w:val="22"/>
          <w:szCs w:val="22"/>
          <w:shd w:val="clear" w:color="auto" w:fill="FFFFFF"/>
        </w:rPr>
        <w:t>até 72 (setenta e duas) horas</w:t>
      </w:r>
      <w:r>
        <w:rPr>
          <w:rFonts w:ascii="Arial" w:eastAsia="Arial" w:hAnsi="Arial" w:cs="Arial"/>
          <w:color w:val="000000"/>
          <w:sz w:val="22"/>
          <w:szCs w:val="22"/>
          <w:shd w:val="clear" w:color="auto" w:fill="FFFFFF"/>
        </w:rPr>
        <w:t>, a sua substituição visando ao atendimento das especificações, sem prejuízo da incidência das sanções previstas no Edital, Lei 8.666/93 e a alterações subsequentes, Lei 10.520/02</w:t>
      </w:r>
      <w:r>
        <w:rPr>
          <w:rFonts w:ascii="Arial" w:eastAsia="Arial" w:hAnsi="Arial" w:cs="Arial"/>
          <w:sz w:val="22"/>
          <w:szCs w:val="22"/>
          <w:shd w:val="clear" w:color="auto" w:fill="FFFFFF"/>
        </w:rPr>
        <w:t>, Decreto Municipal nº 5900/14 e demais legislações aplicáveis.</w:t>
      </w:r>
    </w:p>
    <w:p w:rsidR="00327DE6" w:rsidRDefault="00327DE6">
      <w:pPr>
        <w:spacing w:after="0" w:line="100" w:lineRule="atLeast"/>
        <w:ind w:left="720"/>
        <w:contextualSpacing/>
        <w:jc w:val="both"/>
        <w:textAlignment w:val="auto"/>
        <w:rPr>
          <w:rFonts w:ascii="Arial" w:eastAsia="Arial" w:hAnsi="Arial" w:cs="Arial"/>
          <w:sz w:val="22"/>
          <w:szCs w:val="22"/>
          <w:highlight w:val="white"/>
        </w:rPr>
      </w:pPr>
    </w:p>
    <w:p w:rsidR="00327DE6" w:rsidRDefault="00117576">
      <w:pPr>
        <w:spacing w:after="0" w:line="100" w:lineRule="atLeast"/>
        <w:contextualSpacing/>
        <w:jc w:val="both"/>
        <w:rPr>
          <w:rFonts w:ascii="Arial" w:hAnsi="Arial" w:cs="Arial"/>
          <w:sz w:val="22"/>
          <w:szCs w:val="22"/>
        </w:rPr>
      </w:pPr>
      <w:r>
        <w:rPr>
          <w:rFonts w:ascii="Arial" w:eastAsia="Arial" w:hAnsi="Arial" w:cs="Arial"/>
          <w:sz w:val="22"/>
          <w:szCs w:val="22"/>
          <w:shd w:val="clear" w:color="auto" w:fill="FFFFFF"/>
        </w:rPr>
        <w:t>3.3. O objeto deverá ser entregue de forma fracionada, conforme solicitação,</w:t>
      </w:r>
      <w:r>
        <w:rPr>
          <w:rFonts w:ascii="Arial" w:hAnsi="Arial" w:cs="Arial"/>
          <w:sz w:val="22"/>
          <w:szCs w:val="22"/>
        </w:rPr>
        <w:t xml:space="preserve"> em até 05 (cinco) dias após emissão da autorização de fornecimento, em horário comercial, com tolerância de no máximo 10 (dez) dias.</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3.4. O local para entrega será conforme a necessidade do Município, Secretarias, Fundos e Fundações, devendo ocorrer durante o horário de expediente.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3.5. Os pedidos de fornecimento serão formalizados pela Diretoria de Compras do MUNICÍPIO.</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3.6. O Objeto será recebido PROVISORIAMENTE, pelo responsável por seu acompanhamento e fiscalização.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3.7. A verificação da qualidade e conformidade com a especificação, será realizada após recebimento PROVISÓRIO, mediante emissão de certificação pelo fiscal do contrato.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3.8. O Objeto será recebido DEFINITIVAMENTE, após emissão de certificação PROVISÓRIA.</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3.9. Caso não ocorra o procedimento de recebimento PROVISÓRIO, esses serão considerados realizados, e desta forma o objeto DEFINITIVAMENTE recebido.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3.10. O recebimento provisório ou definitivo não exclui a responsabilidade civil do fornecedor pela solidez e segurança. Também não exclui a responsabilidade ético-profissional pela perfeita execução da ata de registro de preços, dentro dos limites estabelecidos pela lei ou pela ata de registro de preços.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3.11. O FORNECEDOR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327DE6" w:rsidRDefault="00327DE6">
      <w:pPr>
        <w:spacing w:after="0" w:line="100" w:lineRule="atLeast"/>
        <w:contextualSpacing/>
        <w:jc w:val="both"/>
        <w:rPr>
          <w:rFonts w:ascii="Arial" w:eastAsia="Arial" w:hAnsi="Arial" w:cs="Arial"/>
          <w:i/>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4. DAS CONDIÇÕES PARA CONTRATAÇÃO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4.1 A contratação do(s) proponente(s) vencedor(es) do presente Pregão será representada pela expedição do termo de Contrato Administrativo, conforme minuta em anexo, ou da Autorização de Fornecimento (AF), da qual constará, no mínimo, identificação da licitação, especificações resumidas do produto licitado, quantitativo, preço unitário e total, fornecedor, local e prazo para entrega dos produtos conforme solicitação do Município.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4.2. Convocação para assinatura do Contrato e/ou retirada da Autorização de Fornecimento (AF):</w:t>
      </w:r>
    </w:p>
    <w:p w:rsidR="00327DE6" w:rsidRDefault="00117576">
      <w:pPr>
        <w:pStyle w:val="PargrafodaLista"/>
        <w:numPr>
          <w:ilvl w:val="0"/>
          <w:numId w:val="10"/>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O(s) proponente(s) vencedor(s), após assinatura da presente Ata, será(</w:t>
      </w:r>
      <w:proofErr w:type="spellStart"/>
      <w:r>
        <w:rPr>
          <w:rFonts w:ascii="Arial" w:eastAsia="Arial" w:hAnsi="Arial" w:cs="Arial"/>
          <w:sz w:val="22"/>
          <w:szCs w:val="22"/>
          <w:shd w:val="clear" w:color="auto" w:fill="FFFFFF"/>
        </w:rPr>
        <w:t>ão</w:t>
      </w:r>
      <w:proofErr w:type="spellEnd"/>
      <w:r>
        <w:rPr>
          <w:rFonts w:ascii="Arial" w:eastAsia="Arial" w:hAnsi="Arial" w:cs="Arial"/>
          <w:sz w:val="22"/>
          <w:szCs w:val="22"/>
          <w:shd w:val="clear" w:color="auto" w:fill="FFFFFF"/>
        </w:rPr>
        <w:t>) convocado(s) para, no prazo de 03 (três) dias úteis contados da data da convocação, assinar o Contrato Administrativo e/ou retirar a Autorização de Fornecimento (AF);</w:t>
      </w:r>
    </w:p>
    <w:p w:rsidR="00327DE6" w:rsidRDefault="00117576">
      <w:pPr>
        <w:pStyle w:val="PargrafodaLista"/>
        <w:numPr>
          <w:ilvl w:val="0"/>
          <w:numId w:val="10"/>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Se o vencedor não apresentar situação regular fiscal e trabalhista ou, dentro do prazo de validade de sua proposta, se recusar a assinar o Contrato e/ou a retirar a Autorização de Fornecimento (AF),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pregoeiro negociar diretamente com o proponente para que seja obtido melhor preço.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4.3. Se o vencedor se recusar a assinar o Contrato e/ou retirar a Autorização de Fornecimento (AF) no prazo estabelecido, apresentar justificativa por escrito não aceita pela Administração ou deixar de fazê-lo, além de decair do direito, sujeitar-se-á às penalidades previstas neste instrumento.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4.4. Ao assinar a Ata de Registro de Preços, e eventualmente o termo contratual e/ou Autorização de Fornecimento (AF), a proponente vencedora obriga-se a fornecer os bens registrados, conforme especificações e condições contidas na Ata de Registro de Preços, no Edital e seus anexos, e também na proposta apresentada.</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4.5. Na oportunidade de assinatura do Contrato ou da retirada da Autorização de Fornecimento (AF) o vencedor deverá trazer certidões atualizadas de regularidade fiscal junto aos seguintes </w:t>
      </w:r>
      <w:proofErr w:type="spellStart"/>
      <w:r>
        <w:rPr>
          <w:rFonts w:ascii="Arial" w:eastAsia="Arial" w:hAnsi="Arial" w:cs="Arial"/>
          <w:sz w:val="22"/>
          <w:szCs w:val="22"/>
          <w:shd w:val="clear" w:color="auto" w:fill="FFFFFF"/>
        </w:rPr>
        <w:t>orgãos</w:t>
      </w:r>
      <w:proofErr w:type="spellEnd"/>
      <w:r>
        <w:rPr>
          <w:rFonts w:ascii="Arial" w:eastAsia="Arial" w:hAnsi="Arial" w:cs="Arial"/>
          <w:sz w:val="22"/>
          <w:szCs w:val="22"/>
          <w:shd w:val="clear" w:color="auto" w:fill="FFFFFF"/>
        </w:rPr>
        <w:t>: Fazenda Federal, Fazenda Estadual, Fazenda Municipal, do domicílio ou sede da licitante, Seguridade Social - INSS e Fundo de Garantia por Tempo de Serviço – FGTS e a Certidão Negativa de Débitos Trabalhistas, conforme Lei nº 12.440 de 07 de julho de 2011, em atendimento ao art. 55, inciso XIII, da Lei nº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Obs.:</w:t>
      </w:r>
      <w:r>
        <w:rPr>
          <w:rFonts w:ascii="Arial" w:eastAsia="Arial" w:hAnsi="Arial" w:cs="Arial"/>
          <w:i/>
          <w:sz w:val="22"/>
          <w:szCs w:val="22"/>
          <w:shd w:val="clear" w:color="auto" w:fill="FFFFFF"/>
        </w:rPr>
        <w:t xml:space="preserve"> Quando o quantitativo total estimado para a contratação ou fornecimento não puder ser atendido pelo licitante vencedor, admitir-se-á a convocação de tantos licitantes quantos forem necessários para o atingimento da totalidade do quantitativo, respeitada a ordem de classificação, desde que os referidos licitantes aceitem praticar o mesmo preço da proposta vencedora”. </w:t>
      </w:r>
    </w:p>
    <w:p w:rsidR="00327DE6" w:rsidRDefault="00327DE6">
      <w:pPr>
        <w:spacing w:after="0" w:line="100" w:lineRule="atLeast"/>
        <w:contextualSpacing/>
        <w:jc w:val="both"/>
        <w:rPr>
          <w:rFonts w:ascii="Arial" w:eastAsia="Arial" w:hAnsi="Arial" w:cs="Arial"/>
          <w:b/>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5. DOS PAGAMENTOS</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 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5.2. A proponente participante deverá manter como condição para pagamento, durante toda a execução da ata de registro de preços, todas as condições de habilitação e qualificação exigidas na licitação.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5.3. 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5.4. O pagamento somente será autorizado depois de efetuado o “recebimento definitivo” pelo servidor competente na nota fiscal apresentada.</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5.5.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5.6.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5.7.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5.8. Persistindo a irregularidade, a contratante deverá adotar as medidas necessárias à rescisão contratual nos autos do processo administrativo correspondente, assegurado o FORNECEDOR o contraditório e a ampla defesa.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5.9. Havendo a efetiva execução do objeto, os pagamentos serão realizados normalmente, até que se decida pela rescisão da ata de registro de preços, caso o FORNECEDOR não regularize sua situação.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5.10. A Nota Fiscal/Fatura deverá ser emitida de acordo com os valores unitários e totais discriminados na Cláusula 1ª da presente Ata de Registro de Preços. </w:t>
      </w:r>
    </w:p>
    <w:p w:rsidR="00327DE6" w:rsidRDefault="00117576">
      <w:pPr>
        <w:pStyle w:val="PargrafodaLista"/>
        <w:numPr>
          <w:ilvl w:val="0"/>
          <w:numId w:val="8"/>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O número do CNPJ - Cadastro Nacional de Pessoa Jurídica - constante das Notas Fiscais deverá ser aquele fornecido na fase de habilitação.</w:t>
      </w:r>
    </w:p>
    <w:p w:rsidR="00327DE6" w:rsidRDefault="00327DE6">
      <w:pPr>
        <w:spacing w:after="0" w:line="100" w:lineRule="atLeast"/>
        <w:ind w:left="360"/>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5.12. A Nota Fiscal deverá ser emitida em nome do </w:t>
      </w:r>
      <w:r>
        <w:rPr>
          <w:rFonts w:ascii="Arial" w:eastAsia="Arial" w:hAnsi="Arial" w:cs="Arial"/>
          <w:b/>
          <w:sz w:val="22"/>
          <w:szCs w:val="22"/>
          <w:shd w:val="clear" w:color="auto" w:fill="FFFFFF"/>
        </w:rPr>
        <w:t>MUNICÍPIO DE CAÇADOR,</w:t>
      </w:r>
      <w:r>
        <w:rPr>
          <w:rFonts w:ascii="Arial" w:eastAsia="Arial" w:hAnsi="Arial" w:cs="Arial"/>
          <w:sz w:val="22"/>
          <w:szCs w:val="22"/>
          <w:shd w:val="clear" w:color="auto" w:fill="FFFFFF"/>
        </w:rPr>
        <w:t xml:space="preserve"> com a indicação do CNPJ específico sob o nº 83.074.302/0001-31.</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5.13. De acordo com o §6º, I, do Art. 23, Anexo XI, do Regulamento do ICMS Catarinense, ficam os licitantes vencedores obrigados a emitir nota fiscal eletrônica – NF-e, modelo 55, em substituição às notas fiscais impressas modelos 1 e 1-A, quando for o caso.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5.14. O arquivo </w:t>
      </w:r>
      <w:proofErr w:type="spellStart"/>
      <w:r>
        <w:rPr>
          <w:rFonts w:ascii="Arial" w:eastAsia="Arial" w:hAnsi="Arial" w:cs="Arial"/>
          <w:sz w:val="22"/>
          <w:szCs w:val="22"/>
          <w:shd w:val="clear" w:color="auto" w:fill="FFFFFF"/>
        </w:rPr>
        <w:t>xml</w:t>
      </w:r>
      <w:proofErr w:type="spellEnd"/>
      <w:r>
        <w:rPr>
          <w:rFonts w:ascii="Arial" w:eastAsia="Arial" w:hAnsi="Arial" w:cs="Arial"/>
          <w:sz w:val="22"/>
          <w:szCs w:val="22"/>
          <w:shd w:val="clear" w:color="auto" w:fill="FFFFFF"/>
        </w:rPr>
        <w:t xml:space="preserve"> das notas fiscais eletrônicas deverá ser encaminhado obrigatoriamente no seguinte e-mail: contabilidade@cacador.sc.gov.br, para seu devido pagamento.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5.15. Os pagamentos far-se-ão através de crédito em conta corrente bancária do FORNECEDOR, a partir da data final do período de adimplemento a que se referir.</w:t>
      </w:r>
    </w:p>
    <w:p w:rsidR="00327DE6" w:rsidRDefault="00327DE6">
      <w:pPr>
        <w:spacing w:after="0" w:line="100" w:lineRule="atLeast"/>
        <w:contextualSpacing/>
        <w:jc w:val="both"/>
        <w:rPr>
          <w:rFonts w:ascii="Arial" w:eastAsia="Arial" w:hAnsi="Arial" w:cs="Arial"/>
          <w:b/>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6. DAS ALTERAÇÕES DA ATA DE REGISTRO DE PREÇOS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6.1 A ata de Registro de Preços poderá sofrer alterações, obedecidas às disposições contidas no Art. 65 da Lei nº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6.2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6.3 - Quando o preço de mercado tornar-se superior aos preços registrados e o FORNECEDOR, mediante requerimento devidamente comprovado, não puder cumprir o compromisso, o órgão gerenciador poderá: </w:t>
      </w:r>
    </w:p>
    <w:p w:rsidR="00327DE6" w:rsidRDefault="00117576">
      <w:pPr>
        <w:pStyle w:val="PargrafodaLista"/>
        <w:numPr>
          <w:ilvl w:val="0"/>
          <w:numId w:val="15"/>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liberar o fornecedor do compromisso assumido, sem aplicação da penalidade, confirmando a veracidade dos motivos e comprovantes apresentados, e se a comunicação ocorrer antes do pedido de fornecimento;</w:t>
      </w:r>
    </w:p>
    <w:p w:rsidR="00327DE6" w:rsidRDefault="00117576">
      <w:pPr>
        <w:pStyle w:val="PargrafodaLista"/>
        <w:numPr>
          <w:ilvl w:val="0"/>
          <w:numId w:val="15"/>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 xml:space="preserve">convocar os demais fornecedores visando igual oportunidade de negociação. </w:t>
      </w:r>
    </w:p>
    <w:p w:rsidR="00327DE6" w:rsidRDefault="00327DE6">
      <w:pPr>
        <w:spacing w:after="0" w:line="100" w:lineRule="atLeast"/>
        <w:ind w:left="360"/>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6.4 - Não havendo êxito nas negociações, o órgão gerenciador deverá proceder à revogação da Ata de Registro de Preços, adotando as medidas cabíveis para obtenção da contratação mais vantajosa. </w:t>
      </w:r>
    </w:p>
    <w:p w:rsidR="00327DE6" w:rsidRDefault="00327DE6">
      <w:pPr>
        <w:spacing w:after="0" w:line="100" w:lineRule="atLeast"/>
        <w:contextualSpacing/>
        <w:jc w:val="both"/>
        <w:rPr>
          <w:rFonts w:ascii="Arial" w:eastAsia="Arial" w:hAnsi="Arial" w:cs="Arial"/>
          <w:b/>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7. DO CANCELAMENTO DO REGISTRO DE PREÇOS</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7.1. O registro de preços do fornecedor poderá ser cancelado, nos seguintes casos: </w:t>
      </w:r>
    </w:p>
    <w:p w:rsidR="00327DE6" w:rsidRDefault="00117576">
      <w:pPr>
        <w:pStyle w:val="PargrafodaLista"/>
        <w:numPr>
          <w:ilvl w:val="0"/>
          <w:numId w:val="16"/>
        </w:numPr>
        <w:spacing w:after="0" w:line="100" w:lineRule="atLeast"/>
        <w:contextualSpacing/>
        <w:jc w:val="both"/>
        <w:textAlignment w:val="auto"/>
        <w:rPr>
          <w:rFonts w:ascii="Arial" w:eastAsia="Arial" w:hAnsi="Arial" w:cs="Arial"/>
          <w:sz w:val="22"/>
          <w:szCs w:val="22"/>
          <w:highlight w:val="white"/>
        </w:rPr>
      </w:pPr>
      <w:r>
        <w:rPr>
          <w:rFonts w:ascii="Arial" w:eastAsia="Arial" w:hAnsi="Arial" w:cs="Arial"/>
          <w:sz w:val="22"/>
          <w:szCs w:val="22"/>
          <w:shd w:val="clear" w:color="auto" w:fill="FFFFFF"/>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327DE6" w:rsidRDefault="00117576">
      <w:pPr>
        <w:pStyle w:val="PargrafodaLista"/>
        <w:numPr>
          <w:ilvl w:val="0"/>
          <w:numId w:val="16"/>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Pelos fornecedores, mediante solicitação por escrito acompanhada de comprovação na ocorrência de caso fortuito ou de força maior, no prazo de 5 (cinco) dias úteis após o recebimento da notificação para fornecimento.</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7.2. A solicitação do cancelamento do preço registrado deverá ser formulada por escrito a Diretoria de Compras facultado à Administração a aplicação das sanções previstas no presente termo, caso não aceitas as razões do pedido.</w:t>
      </w:r>
    </w:p>
    <w:p w:rsidR="00327DE6" w:rsidRDefault="00117576">
      <w:pPr>
        <w:pStyle w:val="PargrafodaLista"/>
        <w:numPr>
          <w:ilvl w:val="0"/>
          <w:numId w:val="17"/>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A solicitação do cancelamento do registro do(s) preço(s) não o desobriga do fornecimento dos produtos até a decisão final do órgão gerenciador do Sistema de Registro de Preços, a qual deverá ser prolatada em 30 (trinta) dias.</w:t>
      </w:r>
    </w:p>
    <w:p w:rsidR="00327DE6" w:rsidRDefault="00117576">
      <w:pPr>
        <w:pStyle w:val="PargrafodaLista"/>
        <w:numPr>
          <w:ilvl w:val="0"/>
          <w:numId w:val="17"/>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O cancelamento dos preços registrados, nos casos previstos nesta cláusula será feito por notificação.</w:t>
      </w:r>
    </w:p>
    <w:p w:rsidR="00327DE6" w:rsidRDefault="00117576">
      <w:pPr>
        <w:pStyle w:val="PargrafodaLista"/>
        <w:numPr>
          <w:ilvl w:val="0"/>
          <w:numId w:val="17"/>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No caso de ser ignorado, inacessível o lugar do fornecedor, a notificação será feita por publicação na imprensa oficial do município, transcorrendo o prazo de 5 (cinco) dias úteis para defesa prévia a contar do dia seguinte ao da publicação. Não havendo manifestação do notificado neste prazo, o registro de preços será cancelado.</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7.3. Na hipótese do FORNECEDOR ter seu registro cancelado, poderão ser convocados os fornecedores remanescentes, na ordem de classificação, para fazê-lo em igual prazo e nas condições propostas pelo primeiro classificado, inclusive quanto ao preço, independentemente da cominação prevista no art. 81, da Lei 8.666/93.</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8. DA ADMINISTRAÇÃO DA ATA</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8.1 A administração da presente Ata de Registro de Preços caberá ao Departamento de Compras da Prefeitura Municipal de Caçador.</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9. DA VIGÊNCIA</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9.1 O prazo de validade da Ata de registro de preços </w:t>
      </w:r>
      <w:r>
        <w:rPr>
          <w:rFonts w:ascii="Arial" w:eastAsia="Arial" w:hAnsi="Arial" w:cs="Arial"/>
          <w:b/>
          <w:color w:val="000000"/>
          <w:sz w:val="22"/>
          <w:szCs w:val="22"/>
          <w:shd w:val="clear" w:color="auto" w:fill="FFFFFF"/>
        </w:rPr>
        <w:t>será de 12 (doze) meses oficiais</w:t>
      </w:r>
      <w:r>
        <w:rPr>
          <w:rFonts w:ascii="Arial" w:eastAsia="Arial" w:hAnsi="Arial" w:cs="Arial"/>
          <w:color w:val="000000"/>
          <w:sz w:val="22"/>
          <w:szCs w:val="22"/>
          <w:shd w:val="clear" w:color="auto" w:fill="FFFFFF"/>
        </w:rPr>
        <w:t>, contados da assinatura da mesma.</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9.2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 existência de preços registrados não obriga a Administração a firmar as contratações que deles poderão advir, sem que caiba direito à indenização de qualquer espécie. Fica facultada a utilização de outros meios, respeitada a legislação pertinente às licitações e ao Sistema de Registro de Preços, assegurando-se ao beneficiário do registro preferência em igualdade de condições.</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10. DAS SANÇÕES ADMINISTRATIVAS</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10.1. A recusa injustificada das empresas com propostas classificadas na licitação e indicadas para registro dos respectivos preços em assinar a Ata do Registro de Preços, ensejará a aplicação das penalidades enunciadas no art. 87 da Lei Federal 8.666/93, com as alterações nela introduzidas pela Lei Federal 8.883/94 e Lei 10.520/02, a critério da Administração.</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10.2. Pela inexecução total ou parcial de cada ajuste (representado por Nota de Empenho), a Administração poderá aplicar, às detentoras da Ata, as seguintes penalidades, sem prejuízo das demais sanções legalmente estabelecidas:</w:t>
      </w:r>
    </w:p>
    <w:p w:rsidR="00327DE6" w:rsidRDefault="00117576">
      <w:pPr>
        <w:numPr>
          <w:ilvl w:val="0"/>
          <w:numId w:val="18"/>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Por atraso superior a 10 (dez) dias da entrega do objeto, fica o fornecedor sujeito a multa de 1% (um por cento) por cento por dia de atraso, incidente sobre o valor total da Nota de Empenho a ser calculado desde o sexto dia de atraso até o efetivo cumprimento da obrigação, limitado a trinta dias;</w:t>
      </w:r>
    </w:p>
    <w:p w:rsidR="00327DE6" w:rsidRDefault="00117576">
      <w:pPr>
        <w:numPr>
          <w:ilvl w:val="0"/>
          <w:numId w:val="18"/>
        </w:numPr>
        <w:tabs>
          <w:tab w:val="left" w:pos="1428"/>
        </w:tabs>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Em caso de inexecução parcial ou de qualquer outra irregularidade do objeto poderá ser aplicada multa de 10% (dez por cento) calculada sobre o valor da Nota de Empenho;</w:t>
      </w:r>
    </w:p>
    <w:p w:rsidR="00327DE6" w:rsidRDefault="00327DE6">
      <w:pPr>
        <w:tabs>
          <w:tab w:val="left" w:pos="1428"/>
        </w:tabs>
        <w:spacing w:after="0" w:line="100" w:lineRule="atLeast"/>
        <w:ind w:left="360"/>
        <w:contextualSpacing/>
        <w:jc w:val="both"/>
        <w:rPr>
          <w:rFonts w:ascii="Arial" w:eastAsia="Arial" w:hAnsi="Arial" w:cs="Arial"/>
          <w:color w:val="000000"/>
          <w:sz w:val="22"/>
          <w:szCs w:val="22"/>
          <w:shd w:val="clear" w:color="auto" w:fill="FFFFFF"/>
        </w:rPr>
      </w:pPr>
    </w:p>
    <w:p w:rsidR="00327DE6" w:rsidRDefault="00117576">
      <w:pPr>
        <w:tabs>
          <w:tab w:val="left" w:pos="1428"/>
        </w:tabs>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10.3. Transcorridos 30 (trinta) dias do prazo de entrega estabelecido na Nota de Empenho, será considerado rescindido o Contrato, cancelado o Registro de Preços e aplicado a multa de 15% (quinze por cento) por inexecução total, calculada sobre o valor da contratação.</w:t>
      </w:r>
    </w:p>
    <w:p w:rsidR="00327DE6" w:rsidRDefault="00327DE6">
      <w:pPr>
        <w:tabs>
          <w:tab w:val="left" w:pos="1428"/>
        </w:tabs>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10.4. A penalidade pecuniária prevista neste capítulo será calculada sobre o valor contratado e descontada dos pagamentos eventualmente devidos pela Administração ou pode ser inscrita, para cobrança como dívida ativa do Município, na forma da Lei.</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10.5. As penalidades pecuniárias serão aplicadas sem prejuízo das demais sanções, administrativas e/ou penais, previstas na Lei Federal 8.666/93, com as alterações nela introduzidas pela Lei Federal 8.883/94.</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10.6</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Além da aplicação da multa poderão ser aplicadas sanções previstas nos incisos III e IV do artigo 87, da Lei 8666/93, conforme segue:</w:t>
      </w:r>
    </w:p>
    <w:p w:rsidR="00327DE6" w:rsidRDefault="00117576">
      <w:pPr>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pelo prazo de um (1) ano no caso de inexecução parcial do contrato;</w:t>
      </w:r>
    </w:p>
    <w:p w:rsidR="00327DE6" w:rsidRDefault="00117576">
      <w:pPr>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Suspensão de participar de licitação e impedimento de contratar com a Administração, por prazo não superior a dois (2) anos no caso de inexecução total do contrato;</w:t>
      </w:r>
    </w:p>
    <w:p w:rsidR="00327DE6" w:rsidRDefault="00117576">
      <w:pPr>
        <w:numPr>
          <w:ilvl w:val="0"/>
          <w:numId w:val="19"/>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11. DA RESCISÃO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11.1 O presente ajuste poderá ser rescindido no caso de inexecução total ou parcial, e pelos demais motivos enumerados no artigo 78 da Lei n. 8.666/93 e alterações posteriores, podendo ser: </w:t>
      </w:r>
    </w:p>
    <w:p w:rsidR="00327DE6" w:rsidRDefault="00117576">
      <w:pPr>
        <w:pStyle w:val="PargrafodaLista"/>
        <w:numPr>
          <w:ilvl w:val="0"/>
          <w:numId w:val="20"/>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por ato unilateral, escrito, do CONTRATANTE, nos casos enumerados nos incisos I a XII e XVII, do art. 78, da Lei nº 8.666/93; </w:t>
      </w:r>
    </w:p>
    <w:p w:rsidR="00327DE6" w:rsidRDefault="00117576">
      <w:pPr>
        <w:pStyle w:val="PargrafodaLista"/>
        <w:numPr>
          <w:ilvl w:val="0"/>
          <w:numId w:val="20"/>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amigavelmente por acordo das partes, mediante formalização de aviso prévio de no mínimo 30 (trinta) dias, não cabendo indenização a qualquer uma das partes, resguardado o interesse público; </w:t>
      </w:r>
    </w:p>
    <w:p w:rsidR="00327DE6" w:rsidRDefault="00117576">
      <w:pPr>
        <w:pStyle w:val="PargrafodaLista"/>
        <w:numPr>
          <w:ilvl w:val="0"/>
          <w:numId w:val="20"/>
        </w:numPr>
        <w:spacing w:after="0" w:line="100" w:lineRule="atLeast"/>
        <w:contextualSpacing/>
        <w:jc w:val="both"/>
        <w:textAlignment w:val="auto"/>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 xml:space="preserve">judicialmente, nos termos da legislação vigente. </w:t>
      </w:r>
    </w:p>
    <w:p w:rsidR="00327DE6" w:rsidRDefault="00327DE6">
      <w:pPr>
        <w:spacing w:after="0" w:line="100" w:lineRule="atLeast"/>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11.2. De acordo com o estabelecido no art. 77, da Lei nº 8.666/93, a inexecução total ou parcial da ata de registro de preços enseja sua rescisão, constituindo motivo para o seu cancelamento, nos termos previstos no art. 78 e seus incisos.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11.3. Nos casos de rescisão, previstos nos incisos I a XI e XVIII do artigo 78 da Lei nº 8.666/93, sujeita-se a empresa contratada ao pagamento de multa de 10% (dez por cento) sobre o valor total da ata de registro de preços, ou sobre a parcela inadimplida, caso a rescisão decorra da inexecução parcial do objeto contratado, sem prejuízo das demais penalidades previstas no artigo 87 da Lei nº 8.666/93.</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11.4</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11.5. O licitante reconhece os direitos da Administração nos casos de rescisão previstos nos artigos 77 a 80, da Lei 8666/93.</w:t>
      </w:r>
    </w:p>
    <w:p w:rsidR="00327DE6" w:rsidRDefault="00327DE6">
      <w:pPr>
        <w:spacing w:after="0" w:line="100" w:lineRule="atLeast"/>
        <w:ind w:firstLine="2268"/>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color w:val="000000"/>
          <w:sz w:val="22"/>
          <w:szCs w:val="22"/>
          <w:highlight w:val="white"/>
        </w:rPr>
      </w:pPr>
      <w:r>
        <w:rPr>
          <w:rFonts w:ascii="Arial" w:eastAsia="Arial" w:hAnsi="Arial" w:cs="Arial"/>
          <w:b/>
          <w:color w:val="000000"/>
          <w:sz w:val="22"/>
          <w:szCs w:val="22"/>
          <w:shd w:val="clear" w:color="auto" w:fill="FFFFFF"/>
        </w:rPr>
        <w:t xml:space="preserve">12. DOS RECURSOS ORÇAMENTÁRIOS </w:t>
      </w: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12.1.</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Servirão de cobertura às contratações oriundas da Ata de Registro de Preços os recursos orçamentários do exercício de 2018/2019.</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color w:val="000000"/>
          <w:sz w:val="22"/>
          <w:szCs w:val="22"/>
          <w:highlight w:val="white"/>
        </w:rPr>
      </w:pPr>
      <w:r>
        <w:rPr>
          <w:rFonts w:ascii="Arial" w:eastAsia="Arial" w:hAnsi="Arial" w:cs="Arial"/>
          <w:color w:val="000000"/>
          <w:sz w:val="22"/>
          <w:szCs w:val="22"/>
          <w:shd w:val="clear" w:color="auto" w:fill="FFFFFF"/>
        </w:rPr>
        <w:t>12.2.</w:t>
      </w:r>
      <w:r>
        <w:rPr>
          <w:rFonts w:ascii="Arial" w:eastAsia="Arial" w:hAnsi="Arial" w:cs="Arial"/>
          <w:b/>
          <w:color w:val="000000"/>
          <w:sz w:val="22"/>
          <w:szCs w:val="22"/>
          <w:shd w:val="clear" w:color="auto" w:fill="FFFFFF"/>
        </w:rPr>
        <w:t xml:space="preserve"> </w:t>
      </w:r>
      <w:r>
        <w:rPr>
          <w:rFonts w:ascii="Arial" w:eastAsia="Arial" w:hAnsi="Arial" w:cs="Arial"/>
          <w:color w:val="000000"/>
          <w:sz w:val="22"/>
          <w:szCs w:val="22"/>
          <w:shd w:val="clear" w:color="auto" w:fill="FFFFFF"/>
        </w:rPr>
        <w:t>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327DE6" w:rsidRDefault="00327DE6">
      <w:pPr>
        <w:spacing w:after="0" w:line="100" w:lineRule="atLeast"/>
        <w:contextualSpacing/>
        <w:jc w:val="both"/>
        <w:rPr>
          <w:rFonts w:ascii="Arial" w:eastAsia="Arial" w:hAnsi="Arial" w:cs="Arial"/>
          <w:color w:val="000000"/>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13. DA VINCULAÇÃO AO PROCESSO LICITATÓRIO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13.1. A presente Ata está vinculada ao PROCESSO LICITATÓRIO Nº 011/2018, modalidade PREGÃO PRESENCIAL Nº 11/2018, obrigando-se o FORNECEDOR de manter, durante a vigência do presente ajuste, em compatibilidade com as obrigações assumidas, todas as condições de habilitação e qualificação exigidas na licitação.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13.2. O FORNECEDOR obriga-se a cumprir o disposto no artigo 7º, inciso XXXIII da Constituição Federal de 1988 (não emprega menores de idade) e o disposto no artigo 87, inciso IV e artigo 88, inciso III da Lei nº 8.666/93 (declarada inidônea), de acordo com a declaração de que não emprega menores e declaração de idoneidade, prestadas durante a fase de habilitação, sob pena das sanções legais cabíveis.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13.3. O FORNECEDOR declara estar ciente das suas condições para com o Município, nos termos do Edital da respectiva licitação e da sua proposta, que passam a fazer parte integrante da presente Ata e a reger as relações entre as partes, para todos os fins.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14. DA FISCALIZAÇÃO </w:t>
      </w:r>
    </w:p>
    <w:p w:rsidR="00327DE6" w:rsidRDefault="00117576">
      <w:pPr>
        <w:spacing w:after="0" w:line="100" w:lineRule="atLeast"/>
        <w:contextualSpacing/>
        <w:jc w:val="both"/>
        <w:rPr>
          <w:rFonts w:ascii="Arial" w:hAnsi="Arial" w:cs="Arial"/>
          <w:color w:val="000000"/>
          <w:sz w:val="22"/>
          <w:szCs w:val="22"/>
        </w:rPr>
      </w:pPr>
      <w:r>
        <w:rPr>
          <w:rFonts w:ascii="Arial" w:eastAsia="Arial" w:hAnsi="Arial" w:cs="Arial"/>
          <w:sz w:val="22"/>
          <w:szCs w:val="22"/>
          <w:shd w:val="clear" w:color="auto" w:fill="FFFFFF"/>
        </w:rPr>
        <w:t>14.1. A fiscalização da presente Ata de Registro de Preços ficará a cargo do(s) servidor(es) abaixo mencionado(s): …............................................</w:t>
      </w:r>
      <w:r>
        <w:rPr>
          <w:rFonts w:ascii="Arial" w:hAnsi="Arial" w:cs="Arial"/>
          <w:color w:val="000000"/>
          <w:sz w:val="22"/>
          <w:szCs w:val="22"/>
        </w:rPr>
        <w:t>, conforme Decreto nº XXXXXXXXXXXXX.</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14.2 – Caberá ao(s) servidor(es)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15. DA LEGISLAÇÃO APLICÁVEL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15.1. O presente instrumento rege-se pelas disposições contidas na Lei Federal nº 8.666, de 21 de junho de 1993, Lei nº 10.520, de 17 de julho de 2002, Decretos Municipais nº 8.208, de 21 de janeiro de 2005 e nº 8.517, de 28 de junho de 2006, Lei Complementar nº 123, de 14 de dezembro de 2006, Decreto Municipal n. 5.900/2014</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 xml:space="preserve">16.  DAS DISPOSIÇÕES GERAIS </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 xml:space="preserve">16.1.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 </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16.2.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16.3. O FORNECEDOR signatário desta Ata, cujo preço é registrado, declara estar ciente das suas condições para com o Município, nos termos do Edital da respectiva licitação e da sua proposta, que passam a fazer parte integrante da presente Ata e a reger as relações entre as partes, para todos os fins.</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16.4.</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Integram esta Ata, o Edital do PREGÃO PRESENCIAL Nº 11/2018 para Registro de Preços, a Ata de Lances do presente pregão e a proposta da empresa ................, classificada em 1º lugar, no item ........................ da licitação.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16.5. Os casos omissos serão resolvidos de acordo com a Lei 8.666/93 e 10.520/02 e Decreto Municipal 5.900/14. Subsidiariamente, aplicar-se-ão os princípios gerais do Direito.</w:t>
      </w:r>
    </w:p>
    <w:p w:rsidR="00327DE6" w:rsidRDefault="00327DE6">
      <w:pPr>
        <w:spacing w:after="0" w:line="100" w:lineRule="atLeast"/>
        <w:contextualSpacing/>
        <w:jc w:val="both"/>
        <w:rPr>
          <w:rFonts w:ascii="Arial" w:eastAsia="Arial" w:hAnsi="Arial" w:cs="Arial"/>
          <w:sz w:val="22"/>
          <w:szCs w:val="22"/>
          <w:shd w:val="clear" w:color="auto" w:fill="FFFFFF"/>
        </w:rPr>
      </w:pPr>
    </w:p>
    <w:p w:rsidR="00327DE6" w:rsidRDefault="00117576">
      <w:pPr>
        <w:spacing w:after="0" w:line="100" w:lineRule="atLeast"/>
        <w:contextualSpacing/>
        <w:jc w:val="both"/>
        <w:rPr>
          <w:rFonts w:ascii="Arial" w:eastAsia="Arial" w:hAnsi="Arial" w:cs="Arial"/>
          <w:b/>
          <w:sz w:val="22"/>
          <w:szCs w:val="22"/>
          <w:highlight w:val="white"/>
        </w:rPr>
      </w:pPr>
      <w:r>
        <w:rPr>
          <w:rFonts w:ascii="Arial" w:eastAsia="Arial" w:hAnsi="Arial" w:cs="Arial"/>
          <w:b/>
          <w:sz w:val="22"/>
          <w:szCs w:val="22"/>
          <w:shd w:val="clear" w:color="auto" w:fill="FFFFFF"/>
        </w:rPr>
        <w:t>17. DO FORO</w:t>
      </w:r>
    </w:p>
    <w:p w:rsidR="00327DE6" w:rsidRDefault="00117576">
      <w:pPr>
        <w:spacing w:after="0" w:line="100" w:lineRule="atLeast"/>
        <w:contextualSpacing/>
        <w:jc w:val="both"/>
        <w:rPr>
          <w:rFonts w:ascii="Arial" w:eastAsia="Arial" w:hAnsi="Arial" w:cs="Arial"/>
          <w:sz w:val="22"/>
          <w:szCs w:val="22"/>
          <w:highlight w:val="white"/>
        </w:rPr>
      </w:pPr>
      <w:r>
        <w:rPr>
          <w:rFonts w:ascii="Arial" w:eastAsia="Arial" w:hAnsi="Arial" w:cs="Arial"/>
          <w:sz w:val="22"/>
          <w:szCs w:val="22"/>
          <w:shd w:val="clear" w:color="auto" w:fill="FFFFFF"/>
        </w:rPr>
        <w:t>17.1.</w:t>
      </w:r>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Fica eleito o Foro da cidade de Caçador/SC, para dirimir eventuais dúvidas e/ou conflitos originados pelo presente Edital e pelo futuro contrato, (representado pela Ata de Registro de Preços e Nota de Empenho), com renúncia a quaisquer outros por mais privilegiados que possam ser.</w:t>
      </w:r>
    </w:p>
    <w:p w:rsidR="00327DE6" w:rsidRDefault="00327DE6">
      <w:pPr>
        <w:spacing w:after="0" w:line="100" w:lineRule="atLeast"/>
        <w:contextualSpacing/>
        <w:jc w:val="both"/>
        <w:rPr>
          <w:rFonts w:ascii="Arial" w:eastAsia="Times New Roman" w:hAnsi="Arial" w:cs="Arial"/>
          <w:sz w:val="22"/>
          <w:szCs w:val="22"/>
          <w:shd w:val="clear" w:color="auto" w:fill="FFFFFF"/>
        </w:rPr>
      </w:pPr>
    </w:p>
    <w:p w:rsidR="00327DE6" w:rsidRDefault="00327DE6">
      <w:pPr>
        <w:spacing w:after="0" w:line="100" w:lineRule="atLeast"/>
        <w:contextualSpacing/>
        <w:jc w:val="both"/>
        <w:rPr>
          <w:rFonts w:ascii="Arial" w:hAnsi="Arial" w:cs="Arial"/>
          <w:sz w:val="22"/>
          <w:szCs w:val="22"/>
        </w:rPr>
      </w:pPr>
    </w:p>
    <w:p w:rsidR="00327DE6" w:rsidRDefault="00117576">
      <w:pPr>
        <w:pStyle w:val="Padro"/>
        <w:ind w:left="-142" w:right="-426"/>
        <w:jc w:val="both"/>
        <w:rPr>
          <w:rFonts w:ascii="Arial" w:hAnsi="Arial" w:cs="Arial"/>
          <w:color w:val="000000"/>
          <w:sz w:val="22"/>
          <w:szCs w:val="22"/>
          <w:highlight w:val="yellow"/>
        </w:rPr>
      </w:pPr>
      <w:r>
        <w:rPr>
          <w:rFonts w:ascii="Arial" w:hAnsi="Arial" w:cs="Arial"/>
          <w:color w:val="000000"/>
          <w:sz w:val="22"/>
          <w:szCs w:val="22"/>
          <w:shd w:val="clear" w:color="auto" w:fill="FFFF00"/>
        </w:rPr>
        <w:t>Caçador, ..... de ...............de 201..</w:t>
      </w:r>
    </w:p>
    <w:p w:rsidR="00327DE6" w:rsidRDefault="00327DE6">
      <w:pPr>
        <w:ind w:left="-426" w:right="-426"/>
        <w:jc w:val="both"/>
        <w:rPr>
          <w:rFonts w:ascii="Arial" w:eastAsia="Arial Unicode MS" w:hAnsi="Arial" w:cs="Arial"/>
          <w:sz w:val="22"/>
          <w:szCs w:val="22"/>
        </w:rPr>
      </w:pPr>
    </w:p>
    <w:p w:rsidR="00327DE6" w:rsidRDefault="00327DE6">
      <w:pPr>
        <w:ind w:left="-426" w:right="-426"/>
        <w:jc w:val="both"/>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4827"/>
        <w:gridCol w:w="4818"/>
      </w:tblGrid>
      <w:tr w:rsidR="00327DE6">
        <w:trPr>
          <w:trHeight w:val="278"/>
        </w:trPr>
        <w:tc>
          <w:tcPr>
            <w:tcW w:w="4826" w:type="dxa"/>
            <w:shd w:val="clear" w:color="auto" w:fill="FFFFFF"/>
          </w:tcPr>
          <w:p w:rsidR="00327DE6" w:rsidRDefault="00327DE6">
            <w:pPr>
              <w:ind w:left="-426" w:right="-426"/>
              <w:jc w:val="center"/>
              <w:rPr>
                <w:rFonts w:ascii="Arial" w:hAnsi="Arial" w:cs="Arial"/>
                <w:b/>
                <w:sz w:val="22"/>
                <w:szCs w:val="22"/>
              </w:rPr>
            </w:pPr>
          </w:p>
          <w:p w:rsidR="00327DE6" w:rsidRDefault="00327DE6">
            <w:pPr>
              <w:ind w:left="-426" w:right="-426"/>
              <w:jc w:val="center"/>
              <w:rPr>
                <w:rFonts w:ascii="Arial" w:hAnsi="Arial" w:cs="Arial"/>
                <w:b/>
                <w:sz w:val="22"/>
                <w:szCs w:val="22"/>
              </w:rPr>
            </w:pPr>
          </w:p>
        </w:tc>
        <w:tc>
          <w:tcPr>
            <w:tcW w:w="4818" w:type="dxa"/>
            <w:shd w:val="clear" w:color="auto" w:fill="FFFFFF"/>
          </w:tcPr>
          <w:p w:rsidR="00327DE6" w:rsidRDefault="00327DE6">
            <w:pPr>
              <w:ind w:left="-426" w:right="-426"/>
              <w:jc w:val="center"/>
              <w:rPr>
                <w:rFonts w:ascii="Arial" w:hAnsi="Arial" w:cs="Arial"/>
                <w:sz w:val="22"/>
                <w:szCs w:val="22"/>
              </w:rPr>
            </w:pPr>
          </w:p>
        </w:tc>
      </w:tr>
      <w:tr w:rsidR="00327DE6">
        <w:trPr>
          <w:trHeight w:val="262"/>
        </w:trPr>
        <w:tc>
          <w:tcPr>
            <w:tcW w:w="4826" w:type="dxa"/>
            <w:shd w:val="clear" w:color="auto" w:fill="FFFFFF"/>
          </w:tcPr>
          <w:p w:rsidR="00327DE6" w:rsidRDefault="00117576">
            <w:pPr>
              <w:ind w:left="-426" w:right="-426"/>
              <w:jc w:val="center"/>
              <w:rPr>
                <w:rFonts w:ascii="Arial" w:hAnsi="Arial" w:cs="Arial"/>
                <w:b/>
                <w:bCs/>
                <w:sz w:val="22"/>
                <w:szCs w:val="22"/>
                <w:highlight w:val="yellow"/>
              </w:rPr>
            </w:pPr>
            <w:r>
              <w:rPr>
                <w:rFonts w:ascii="Arial" w:hAnsi="Arial" w:cs="Arial"/>
                <w:b/>
                <w:bCs/>
                <w:sz w:val="22"/>
                <w:szCs w:val="22"/>
                <w:shd w:val="clear" w:color="auto" w:fill="FFFF00"/>
              </w:rPr>
              <w:t xml:space="preserve"> MUNICÍPIO</w:t>
            </w:r>
          </w:p>
        </w:tc>
        <w:tc>
          <w:tcPr>
            <w:tcW w:w="4818" w:type="dxa"/>
            <w:shd w:val="clear" w:color="auto" w:fill="FFFFFF"/>
          </w:tcPr>
          <w:p w:rsidR="00327DE6" w:rsidRDefault="00117576">
            <w:pPr>
              <w:ind w:left="-426" w:right="-426"/>
              <w:jc w:val="center"/>
              <w:rPr>
                <w:rFonts w:ascii="Arial" w:hAnsi="Arial" w:cs="Arial"/>
                <w:b/>
                <w:sz w:val="22"/>
                <w:szCs w:val="22"/>
                <w:highlight w:val="yellow"/>
              </w:rPr>
            </w:pPr>
            <w:r>
              <w:rPr>
                <w:rFonts w:ascii="Arial" w:hAnsi="Arial" w:cs="Arial"/>
                <w:b/>
                <w:sz w:val="22"/>
                <w:szCs w:val="22"/>
                <w:shd w:val="clear" w:color="auto" w:fill="FFFF00"/>
              </w:rPr>
              <w:t>FORNECEDOR</w:t>
            </w:r>
          </w:p>
        </w:tc>
      </w:tr>
      <w:tr w:rsidR="00327DE6">
        <w:trPr>
          <w:trHeight w:val="1278"/>
        </w:trPr>
        <w:tc>
          <w:tcPr>
            <w:tcW w:w="4826" w:type="dxa"/>
            <w:vMerge w:val="restart"/>
            <w:shd w:val="clear" w:color="auto" w:fill="FFFFFF"/>
          </w:tcPr>
          <w:p w:rsidR="00327DE6" w:rsidRDefault="00117576">
            <w:pPr>
              <w:pStyle w:val="Normal1"/>
              <w:ind w:left="-426" w:right="-426"/>
              <w:jc w:val="center"/>
              <w:rPr>
                <w:rFonts w:ascii="Arial" w:hAnsi="Arial" w:cs="Arial"/>
                <w:b/>
                <w:bCs/>
                <w:color w:val="000000"/>
                <w:sz w:val="22"/>
                <w:szCs w:val="22"/>
                <w:lang w:val="pt-BR" w:eastAsia="en-US"/>
              </w:rPr>
            </w:pPr>
            <w:r>
              <w:rPr>
                <w:rFonts w:ascii="Arial" w:hAnsi="Arial" w:cs="Arial"/>
                <w:b/>
                <w:bCs/>
                <w:color w:val="000000"/>
                <w:sz w:val="22"/>
                <w:szCs w:val="22"/>
                <w:lang w:val="pt-BR" w:eastAsia="en-US"/>
              </w:rPr>
              <w:t xml:space="preserve">        </w:t>
            </w:r>
          </w:p>
          <w:p w:rsidR="00327DE6" w:rsidRDefault="00117576">
            <w:pPr>
              <w:pStyle w:val="Normal1"/>
              <w:ind w:left="-426" w:right="-426"/>
              <w:rPr>
                <w:rFonts w:ascii="Arial" w:hAnsi="Arial" w:cs="Arial"/>
                <w:b/>
                <w:bCs/>
                <w:color w:val="000000"/>
                <w:sz w:val="22"/>
                <w:szCs w:val="22"/>
                <w:lang w:eastAsia="en-US"/>
              </w:rPr>
            </w:pPr>
            <w:r>
              <w:rPr>
                <w:rFonts w:ascii="Arial" w:hAnsi="Arial" w:cs="Arial"/>
                <w:b/>
                <w:bCs/>
                <w:color w:val="000000"/>
                <w:sz w:val="22"/>
                <w:szCs w:val="22"/>
                <w:lang w:val="pt-BR" w:eastAsia="en-US"/>
              </w:rPr>
              <w:t xml:space="preserve">    tTestemunhas:</w:t>
            </w:r>
          </w:p>
        </w:tc>
        <w:tc>
          <w:tcPr>
            <w:tcW w:w="4818" w:type="dxa"/>
            <w:shd w:val="clear" w:color="auto" w:fill="auto"/>
          </w:tcPr>
          <w:p w:rsidR="00327DE6" w:rsidRDefault="00327DE6"/>
        </w:tc>
      </w:tr>
      <w:tr w:rsidR="00327DE6">
        <w:trPr>
          <w:trHeight w:val="262"/>
        </w:trPr>
        <w:tc>
          <w:tcPr>
            <w:tcW w:w="4826" w:type="dxa"/>
            <w:vMerge/>
            <w:shd w:val="clear" w:color="auto" w:fill="FFFFFF"/>
          </w:tcPr>
          <w:p w:rsidR="00327DE6" w:rsidRDefault="00327DE6">
            <w:pPr>
              <w:pStyle w:val="Normal1"/>
              <w:ind w:left="-426" w:right="-426"/>
              <w:jc w:val="center"/>
              <w:rPr>
                <w:rFonts w:ascii="Arial" w:hAnsi="Arial" w:cs="Arial"/>
                <w:b/>
                <w:bCs/>
                <w:color w:val="000000"/>
                <w:sz w:val="22"/>
                <w:szCs w:val="22"/>
                <w:lang w:eastAsia="en-US"/>
              </w:rPr>
            </w:pPr>
          </w:p>
        </w:tc>
        <w:tc>
          <w:tcPr>
            <w:tcW w:w="4818" w:type="dxa"/>
            <w:shd w:val="clear" w:color="auto" w:fill="auto"/>
          </w:tcPr>
          <w:p w:rsidR="00327DE6" w:rsidRDefault="00327DE6"/>
        </w:tc>
      </w:tr>
      <w:tr w:rsidR="00327DE6">
        <w:trPr>
          <w:trHeight w:val="262"/>
        </w:trPr>
        <w:tc>
          <w:tcPr>
            <w:tcW w:w="4826"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 xml:space="preserve">1ª______________________         </w:t>
            </w:r>
          </w:p>
        </w:tc>
        <w:tc>
          <w:tcPr>
            <w:tcW w:w="4818"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2ª _______________________</w:t>
            </w:r>
          </w:p>
        </w:tc>
      </w:tr>
      <w:tr w:rsidR="00327DE6">
        <w:trPr>
          <w:trHeight w:val="262"/>
        </w:trPr>
        <w:tc>
          <w:tcPr>
            <w:tcW w:w="4826" w:type="dxa"/>
            <w:shd w:val="clear" w:color="auto" w:fill="FFFFFF"/>
          </w:tcPr>
          <w:p w:rsidR="00327DE6" w:rsidRDefault="00117576">
            <w:pPr>
              <w:pStyle w:val="Normal1"/>
              <w:ind w:left="-426" w:right="-426"/>
              <w:rPr>
                <w:rFonts w:ascii="Arial" w:hAnsi="Arial" w:cs="Arial"/>
                <w:bCs/>
                <w:color w:val="000000"/>
                <w:sz w:val="22"/>
                <w:szCs w:val="22"/>
                <w:highlight w:val="yellow"/>
                <w:lang w:val="pt-BR" w:eastAsia="en-US"/>
              </w:rPr>
            </w:pPr>
            <w:r>
              <w:rPr>
                <w:rFonts w:ascii="Arial" w:hAnsi="Arial" w:cs="Arial"/>
                <w:bCs/>
                <w:color w:val="000000"/>
                <w:sz w:val="22"/>
                <w:szCs w:val="22"/>
                <w:shd w:val="clear" w:color="auto" w:fill="FFFF00"/>
                <w:lang w:val="pt-BR" w:eastAsia="en-US"/>
              </w:rPr>
              <w:t xml:space="preserve">      1ª ......................................</w:t>
            </w:r>
          </w:p>
        </w:tc>
        <w:tc>
          <w:tcPr>
            <w:tcW w:w="4818" w:type="dxa"/>
            <w:shd w:val="clear" w:color="auto" w:fill="FFFFFF"/>
          </w:tcPr>
          <w:p w:rsidR="00327DE6" w:rsidRDefault="00117576">
            <w:pPr>
              <w:pStyle w:val="Normal1"/>
              <w:ind w:left="-426" w:right="-426"/>
              <w:rPr>
                <w:rFonts w:ascii="Arial" w:hAnsi="Arial" w:cs="Arial"/>
                <w:bCs/>
                <w:color w:val="000000"/>
                <w:sz w:val="22"/>
                <w:szCs w:val="22"/>
                <w:highlight w:val="yellow"/>
                <w:lang w:val="pt-BR" w:eastAsia="en-US"/>
              </w:rPr>
            </w:pPr>
            <w:r>
              <w:rPr>
                <w:rFonts w:ascii="Arial" w:hAnsi="Arial" w:cs="Arial"/>
                <w:bCs/>
                <w:color w:val="000000"/>
                <w:sz w:val="22"/>
                <w:szCs w:val="22"/>
                <w:shd w:val="clear" w:color="auto" w:fill="FFFF00"/>
                <w:lang w:val="pt-BR" w:eastAsia="en-US"/>
              </w:rPr>
              <w:t>L    2º ..................................</w:t>
            </w:r>
          </w:p>
        </w:tc>
      </w:tr>
      <w:tr w:rsidR="00327DE6">
        <w:trPr>
          <w:trHeight w:val="262"/>
        </w:trPr>
        <w:tc>
          <w:tcPr>
            <w:tcW w:w="4826"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val="pt-BR" w:eastAsia="en-US"/>
              </w:rPr>
              <w:t xml:space="preserve">      </w:t>
            </w:r>
            <w:r>
              <w:rPr>
                <w:rFonts w:ascii="Arial" w:hAnsi="Arial" w:cs="Arial"/>
                <w:bCs/>
                <w:color w:val="000000"/>
                <w:sz w:val="22"/>
                <w:szCs w:val="22"/>
                <w:shd w:val="clear" w:color="auto" w:fill="FFFF00"/>
                <w:lang w:eastAsia="en-US"/>
              </w:rPr>
              <w:t>CPF: …………….</w:t>
            </w:r>
          </w:p>
        </w:tc>
        <w:tc>
          <w:tcPr>
            <w:tcW w:w="4818" w:type="dxa"/>
            <w:shd w:val="clear" w:color="auto" w:fill="FFFFFF"/>
          </w:tcPr>
          <w:p w:rsidR="00327DE6" w:rsidRDefault="00117576">
            <w:pPr>
              <w:pStyle w:val="Normal1"/>
              <w:ind w:left="-426" w:right="-426"/>
              <w:rPr>
                <w:rFonts w:ascii="Arial" w:hAnsi="Arial" w:cs="Arial"/>
                <w:bCs/>
                <w:color w:val="000000"/>
                <w:sz w:val="22"/>
                <w:szCs w:val="22"/>
                <w:highlight w:val="yellow"/>
                <w:lang w:eastAsia="en-US"/>
              </w:rPr>
            </w:pPr>
            <w:r>
              <w:rPr>
                <w:rFonts w:ascii="Arial" w:hAnsi="Arial" w:cs="Arial"/>
                <w:bCs/>
                <w:color w:val="000000"/>
                <w:sz w:val="22"/>
                <w:szCs w:val="22"/>
                <w:shd w:val="clear" w:color="auto" w:fill="FFFF00"/>
                <w:lang w:eastAsia="en-US"/>
              </w:rPr>
              <w:t>C   CPF: …………………</w:t>
            </w:r>
          </w:p>
        </w:tc>
      </w:tr>
    </w:tbl>
    <w:p w:rsidR="00327DE6" w:rsidRDefault="00327DE6">
      <w:pPr>
        <w:jc w:val="both"/>
        <w:rPr>
          <w:rFonts w:ascii="Arial" w:hAnsi="Arial"/>
          <w:sz w:val="22"/>
          <w:szCs w:val="22"/>
        </w:rPr>
      </w:pPr>
    </w:p>
    <w:p w:rsidR="00327DE6" w:rsidRDefault="00327DE6"/>
    <w:sectPr w:rsidR="00327DE6">
      <w:headerReference w:type="default" r:id="rId15"/>
      <w:footerReference w:type="default" r:id="rId16"/>
      <w:pgSz w:w="11906" w:h="16838"/>
      <w:pgMar w:top="1809" w:right="1127" w:bottom="1598" w:left="1134" w:header="1134" w:footer="653"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9DA" w:rsidRDefault="00117576">
      <w:pPr>
        <w:spacing w:after="0" w:line="240" w:lineRule="auto"/>
      </w:pPr>
      <w:r>
        <w:separator/>
      </w:r>
    </w:p>
  </w:endnote>
  <w:endnote w:type="continuationSeparator" w:id="0">
    <w:p w:rsidR="00F669DA" w:rsidRDefault="00117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Bitstream Vera Sans;Times New R">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DE6" w:rsidRDefault="00117576">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327DE6" w:rsidRDefault="00117576">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327DE6" w:rsidRDefault="00117576">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9DA" w:rsidRDefault="00117576">
      <w:pPr>
        <w:spacing w:after="0" w:line="240" w:lineRule="auto"/>
      </w:pPr>
      <w:r>
        <w:separator/>
      </w:r>
    </w:p>
  </w:footnote>
  <w:footnote w:type="continuationSeparator" w:id="0">
    <w:p w:rsidR="00F669DA" w:rsidRDefault="00117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DE6" w:rsidRDefault="00117576">
    <w:pPr>
      <w:pStyle w:val="Cabealho1"/>
      <w:ind w:left="567"/>
    </w:pPr>
    <w:r>
      <w:rPr>
        <w:noProof/>
        <w:lang w:eastAsia="pt-BR" w:bidi="ar-SA"/>
      </w:rPr>
      <w:drawing>
        <wp:anchor distT="0" distB="0" distL="0" distR="0" simplePos="0" relativeHeight="47"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9"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1"/>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r>
      <w:rPr>
        <w:noProof/>
        <w:lang w:eastAsia="pt-BR" w:bidi="ar-SA"/>
      </w:rPr>
      <w:drawing>
        <wp:anchor distT="0" distB="9525" distL="0" distR="7620" simplePos="0" relativeHeight="94" behindDoc="1" locked="0" layoutInCell="1" allowOverlap="1">
          <wp:simplePos x="0" y="0"/>
          <wp:positionH relativeFrom="margin">
            <wp:posOffset>-234950</wp:posOffset>
          </wp:positionH>
          <wp:positionV relativeFrom="paragraph">
            <wp:posOffset>-387350</wp:posOffset>
          </wp:positionV>
          <wp:extent cx="1706880" cy="638175"/>
          <wp:effectExtent l="0" t="0" r="0" b="0"/>
          <wp:wrapSquare wrapText="largest"/>
          <wp:docP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a:picLocks noChangeAspect="1" noChangeArrowheads="1"/>
                  </pic:cNvPicPr>
                </pic:nvPicPr>
                <pic:blipFill>
                  <a:blip r:embed="rId2"/>
                  <a:stretch>
                    <a:fillRect/>
                  </a:stretch>
                </pic:blipFill>
                <pic:spPr bwMode="auto">
                  <a:xfrm>
                    <a:off x="0" y="0"/>
                    <a:ext cx="1706880" cy="63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63F50"/>
    <w:multiLevelType w:val="multilevel"/>
    <w:tmpl w:val="518E23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62386F"/>
    <w:multiLevelType w:val="multilevel"/>
    <w:tmpl w:val="81D44296"/>
    <w:lvl w:ilvl="0">
      <w:start w:val="1"/>
      <w:numFmt w:val="lowerLetter"/>
      <w:suff w:val="spac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3E28CF"/>
    <w:multiLevelType w:val="multilevel"/>
    <w:tmpl w:val="A48631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7A7FE8"/>
    <w:multiLevelType w:val="multilevel"/>
    <w:tmpl w:val="953823CE"/>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E337A4C"/>
    <w:multiLevelType w:val="multilevel"/>
    <w:tmpl w:val="1900633C"/>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0F6F527F"/>
    <w:multiLevelType w:val="multilevel"/>
    <w:tmpl w:val="33BE5574"/>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8E254E7"/>
    <w:multiLevelType w:val="multilevel"/>
    <w:tmpl w:val="D5B28F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8C4DC0"/>
    <w:multiLevelType w:val="multilevel"/>
    <w:tmpl w:val="EBE2EDB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 w15:restartNumberingAfterBreak="0">
    <w:nsid w:val="2A042742"/>
    <w:multiLevelType w:val="multilevel"/>
    <w:tmpl w:val="9656CEE6"/>
    <w:lvl w:ilvl="0">
      <w:start w:val="1"/>
      <w:numFmt w:val="lowerLetter"/>
      <w:lvlText w:val="%1)"/>
      <w:lvlJc w:val="left"/>
      <w:pPr>
        <w:tabs>
          <w:tab w:val="num" w:pos="1495"/>
        </w:tabs>
        <w:ind w:left="1495" w:hanging="360"/>
      </w:pPr>
      <w:rPr>
        <w:rFonts w:ascii="Arial" w:hAnsi="Arial"/>
        <w:b w:val="0"/>
        <w:sz w:val="22"/>
        <w:szCs w:val="22"/>
      </w:rPr>
    </w:lvl>
    <w:lvl w:ilvl="1">
      <w:start w:val="1"/>
      <w:numFmt w:val="bullet"/>
      <w:lvlText w:val="o"/>
      <w:lvlJc w:val="left"/>
      <w:pPr>
        <w:tabs>
          <w:tab w:val="num" w:pos="2215"/>
        </w:tabs>
        <w:ind w:left="2215" w:hanging="360"/>
      </w:pPr>
      <w:rPr>
        <w:rFonts w:ascii="Courier New" w:hAnsi="Courier New" w:cs="Courier New" w:hint="default"/>
      </w:rPr>
    </w:lvl>
    <w:lvl w:ilvl="2">
      <w:start w:val="1"/>
      <w:numFmt w:val="bullet"/>
      <w:lvlText w:val=""/>
      <w:lvlJc w:val="left"/>
      <w:pPr>
        <w:tabs>
          <w:tab w:val="num" w:pos="2935"/>
        </w:tabs>
        <w:ind w:left="2935" w:hanging="360"/>
      </w:pPr>
      <w:rPr>
        <w:rFonts w:ascii="Wingdings" w:hAnsi="Wingdings" w:cs="Wingdings" w:hint="default"/>
      </w:rPr>
    </w:lvl>
    <w:lvl w:ilvl="3">
      <w:start w:val="1"/>
      <w:numFmt w:val="bullet"/>
      <w:lvlText w:val=""/>
      <w:lvlJc w:val="left"/>
      <w:pPr>
        <w:tabs>
          <w:tab w:val="num" w:pos="3655"/>
        </w:tabs>
        <w:ind w:left="3655" w:hanging="360"/>
      </w:pPr>
      <w:rPr>
        <w:rFonts w:ascii="Symbol" w:hAnsi="Symbol" w:cs="Symbol" w:hint="default"/>
      </w:rPr>
    </w:lvl>
    <w:lvl w:ilvl="4">
      <w:start w:val="1"/>
      <w:numFmt w:val="bullet"/>
      <w:lvlText w:val="o"/>
      <w:lvlJc w:val="left"/>
      <w:pPr>
        <w:tabs>
          <w:tab w:val="num" w:pos="4375"/>
        </w:tabs>
        <w:ind w:left="4375" w:hanging="360"/>
      </w:pPr>
      <w:rPr>
        <w:rFonts w:ascii="Courier New" w:hAnsi="Courier New" w:cs="Courier New" w:hint="default"/>
      </w:rPr>
    </w:lvl>
    <w:lvl w:ilvl="5">
      <w:start w:val="1"/>
      <w:numFmt w:val="bullet"/>
      <w:lvlText w:val=""/>
      <w:lvlJc w:val="left"/>
      <w:pPr>
        <w:tabs>
          <w:tab w:val="num" w:pos="5095"/>
        </w:tabs>
        <w:ind w:left="5095" w:hanging="360"/>
      </w:pPr>
      <w:rPr>
        <w:rFonts w:ascii="Wingdings" w:hAnsi="Wingdings" w:cs="Wingdings" w:hint="default"/>
      </w:rPr>
    </w:lvl>
    <w:lvl w:ilvl="6">
      <w:start w:val="1"/>
      <w:numFmt w:val="bullet"/>
      <w:lvlText w:val=""/>
      <w:lvlJc w:val="left"/>
      <w:pPr>
        <w:tabs>
          <w:tab w:val="num" w:pos="5815"/>
        </w:tabs>
        <w:ind w:left="5815" w:hanging="360"/>
      </w:pPr>
      <w:rPr>
        <w:rFonts w:ascii="Symbol" w:hAnsi="Symbol" w:cs="Symbol" w:hint="default"/>
      </w:rPr>
    </w:lvl>
    <w:lvl w:ilvl="7">
      <w:start w:val="1"/>
      <w:numFmt w:val="bullet"/>
      <w:lvlText w:val="o"/>
      <w:lvlJc w:val="left"/>
      <w:pPr>
        <w:tabs>
          <w:tab w:val="num" w:pos="6535"/>
        </w:tabs>
        <w:ind w:left="6535" w:hanging="360"/>
      </w:pPr>
      <w:rPr>
        <w:rFonts w:ascii="Courier New" w:hAnsi="Courier New" w:cs="Courier New" w:hint="default"/>
      </w:rPr>
    </w:lvl>
    <w:lvl w:ilvl="8">
      <w:start w:val="1"/>
      <w:numFmt w:val="bullet"/>
      <w:lvlText w:val=""/>
      <w:lvlJc w:val="left"/>
      <w:pPr>
        <w:tabs>
          <w:tab w:val="num" w:pos="7255"/>
        </w:tabs>
        <w:ind w:left="7255" w:hanging="360"/>
      </w:pPr>
      <w:rPr>
        <w:rFonts w:ascii="Wingdings" w:hAnsi="Wingdings" w:cs="Wingdings" w:hint="default"/>
      </w:rPr>
    </w:lvl>
  </w:abstractNum>
  <w:abstractNum w:abstractNumId="9" w15:restartNumberingAfterBreak="0">
    <w:nsid w:val="2AF94C7C"/>
    <w:multiLevelType w:val="multilevel"/>
    <w:tmpl w:val="0938E376"/>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FFF03E9"/>
    <w:multiLevelType w:val="multilevel"/>
    <w:tmpl w:val="66740D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2975CD"/>
    <w:multiLevelType w:val="multilevel"/>
    <w:tmpl w:val="FAB454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38D74E7C"/>
    <w:multiLevelType w:val="multilevel"/>
    <w:tmpl w:val="3C96BF88"/>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691785D"/>
    <w:multiLevelType w:val="multilevel"/>
    <w:tmpl w:val="CE063612"/>
    <w:lvl w:ilvl="0">
      <w:start w:val="1"/>
      <w:numFmt w:val="none"/>
      <w:suff w:val="nothing"/>
      <w:lvlText w:val=""/>
      <w:lvlJc w:val="left"/>
      <w:pPr>
        <w:ind w:left="432" w:hanging="432"/>
      </w:pPr>
      <w:rPr>
        <w:b/>
        <w:sz w:val="22"/>
        <w:szCs w:val="22"/>
      </w:rPr>
    </w:lvl>
    <w:lvl w:ilvl="1">
      <w:start w:val="1"/>
      <w:numFmt w:val="none"/>
      <w:suff w:val="nothing"/>
      <w:lvlText w:val=""/>
      <w:lvlJc w:val="left"/>
      <w:pPr>
        <w:ind w:left="576" w:hanging="576"/>
      </w:pPr>
      <w:rPr>
        <w:rFonts w:ascii="Arial" w:hAnsi="Arial"/>
        <w:b/>
        <w:sz w:val="22"/>
      </w:r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15:restartNumberingAfterBreak="0">
    <w:nsid w:val="48CD26B8"/>
    <w:multiLevelType w:val="multilevel"/>
    <w:tmpl w:val="4D460D1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15:restartNumberingAfterBreak="0">
    <w:nsid w:val="49410619"/>
    <w:multiLevelType w:val="multilevel"/>
    <w:tmpl w:val="58E6C8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F2750A2"/>
    <w:multiLevelType w:val="multilevel"/>
    <w:tmpl w:val="533C8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81B43EC"/>
    <w:multiLevelType w:val="multilevel"/>
    <w:tmpl w:val="033EC7B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8" w15:restartNumberingAfterBreak="0">
    <w:nsid w:val="594C01F0"/>
    <w:multiLevelType w:val="multilevel"/>
    <w:tmpl w:val="F19698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CE2259"/>
    <w:multiLevelType w:val="multilevel"/>
    <w:tmpl w:val="C854E15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66522BA4"/>
    <w:multiLevelType w:val="multilevel"/>
    <w:tmpl w:val="D2A0F0B2"/>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15:restartNumberingAfterBreak="0">
    <w:nsid w:val="69647E56"/>
    <w:multiLevelType w:val="multilevel"/>
    <w:tmpl w:val="DEEA7C2C"/>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2F56AF7"/>
    <w:multiLevelType w:val="multilevel"/>
    <w:tmpl w:val="BC8E0C52"/>
    <w:lvl w:ilvl="0">
      <w:start w:val="1"/>
      <w:numFmt w:val="lowerLetter"/>
      <w:suff w:val="space"/>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74A193B"/>
    <w:multiLevelType w:val="multilevel"/>
    <w:tmpl w:val="4A4481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7D21C4"/>
    <w:multiLevelType w:val="multilevel"/>
    <w:tmpl w:val="31BECB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9"/>
  </w:num>
  <w:num w:numId="3">
    <w:abstractNumId w:val="22"/>
  </w:num>
  <w:num w:numId="4">
    <w:abstractNumId w:val="3"/>
  </w:num>
  <w:num w:numId="5">
    <w:abstractNumId w:val="4"/>
  </w:num>
  <w:num w:numId="6">
    <w:abstractNumId w:val="12"/>
  </w:num>
  <w:num w:numId="7">
    <w:abstractNumId w:val="8"/>
  </w:num>
  <w:num w:numId="8">
    <w:abstractNumId w:val="23"/>
  </w:num>
  <w:num w:numId="9">
    <w:abstractNumId w:val="2"/>
  </w:num>
  <w:num w:numId="10">
    <w:abstractNumId w:val="0"/>
  </w:num>
  <w:num w:numId="11">
    <w:abstractNumId w:val="13"/>
  </w:num>
  <w:num w:numId="12">
    <w:abstractNumId w:val="17"/>
  </w:num>
  <w:num w:numId="13">
    <w:abstractNumId w:val="20"/>
  </w:num>
  <w:num w:numId="14">
    <w:abstractNumId w:val="16"/>
  </w:num>
  <w:num w:numId="15">
    <w:abstractNumId w:val="6"/>
  </w:num>
  <w:num w:numId="16">
    <w:abstractNumId w:val="10"/>
  </w:num>
  <w:num w:numId="17">
    <w:abstractNumId w:val="1"/>
  </w:num>
  <w:num w:numId="18">
    <w:abstractNumId w:val="21"/>
  </w:num>
  <w:num w:numId="19">
    <w:abstractNumId w:val="5"/>
  </w:num>
  <w:num w:numId="20">
    <w:abstractNumId w:val="18"/>
  </w:num>
  <w:num w:numId="21">
    <w:abstractNumId w:val="19"/>
  </w:num>
  <w:num w:numId="22">
    <w:abstractNumId w:val="15"/>
  </w:num>
  <w:num w:numId="23">
    <w:abstractNumId w:val="24"/>
  </w:num>
  <w:num w:numId="24">
    <w:abstractNumId w:val="1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DE6"/>
    <w:rsid w:val="00117576"/>
    <w:rsid w:val="00327DE6"/>
    <w:rsid w:val="00771370"/>
    <w:rsid w:val="008E2EF0"/>
    <w:rsid w:val="00F669D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97C15-2A23-475D-B589-1A0CDB404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pt-B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spacing w:after="160" w:line="252" w:lineRule="auto"/>
      <w:textAlignment w:val="baseline"/>
    </w:pPr>
    <w:rPr>
      <w:rFonts w:ascii="Times New Roman" w:eastAsia="Andale Sans UI" w:hAnsi="Times New Roman" w:cs="Tahoma"/>
      <w:color w:val="00000A"/>
      <w:sz w:val="24"/>
      <w:lang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qFormat/>
    <w:rPr>
      <w:rFonts w:ascii="Arial" w:eastAsia="SimSun" w:hAnsi="Arial" w:cs="Arial"/>
      <w:color w:val="00000A"/>
      <w:sz w:val="24"/>
      <w:szCs w:val="24"/>
      <w:lang w:eastAsia="zh-CN" w:bidi="hi-IN"/>
    </w:rPr>
  </w:style>
  <w:style w:type="character" w:customStyle="1" w:styleId="Ttulo5Char">
    <w:name w:val="Título 5 Char"/>
    <w:basedOn w:val="Fontepargpadro"/>
    <w:qFormat/>
    <w:rPr>
      <w:rFonts w:ascii="Arial" w:eastAsia="SimSun" w:hAnsi="Arial" w:cs="Arial"/>
      <w:b/>
      <w:bCs/>
      <w:color w:val="00000A"/>
      <w:sz w:val="24"/>
      <w:szCs w:val="24"/>
      <w:lang w:eastAsia="zh-CN" w:bidi="hi-IN"/>
    </w:rPr>
  </w:style>
  <w:style w:type="character" w:customStyle="1" w:styleId="Ttulo6Char">
    <w:name w:val="Título 6 Char"/>
    <w:basedOn w:val="Fontepargpadro"/>
    <w:qFormat/>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qFormat/>
    <w:rPr>
      <w:rFonts w:ascii="Arial" w:eastAsia="SimSun" w:hAnsi="Arial" w:cs="Arial"/>
      <w:b/>
      <w:color w:val="00000A"/>
      <w:sz w:val="28"/>
      <w:szCs w:val="24"/>
      <w:lang w:eastAsia="zh-CN" w:bidi="hi-IN"/>
    </w:rPr>
  </w:style>
  <w:style w:type="character" w:customStyle="1" w:styleId="Ttulo9Char">
    <w:name w:val="Título 9 Char"/>
    <w:basedOn w:val="Fontepargpadro"/>
    <w:qFormat/>
    <w:rPr>
      <w:rFonts w:ascii="Arial" w:eastAsia="SimSun" w:hAnsi="Arial" w:cs="Arial"/>
      <w:i/>
      <w:color w:val="00000A"/>
      <w:sz w:val="24"/>
      <w:szCs w:val="24"/>
      <w:lang w:eastAsia="zh-CN" w:bidi="hi-IN"/>
    </w:rPr>
  </w:style>
  <w:style w:type="character" w:customStyle="1" w:styleId="LinkdaInternet">
    <w:name w:val="Link da Internet"/>
    <w:basedOn w:val="Fontepargpadro"/>
    <w:rPr>
      <w:color w:val="0000FF"/>
      <w:u w:val="single"/>
    </w:rPr>
  </w:style>
  <w:style w:type="character" w:customStyle="1" w:styleId="nfaseforte">
    <w:name w:val="Ênfase forte"/>
    <w:basedOn w:val="Fontepargpadro"/>
    <w:qFormat/>
    <w:rPr>
      <w:b/>
      <w:bCs/>
    </w:rPr>
  </w:style>
  <w:style w:type="character" w:customStyle="1" w:styleId="CabealhoChar">
    <w:name w:val="Cabeçalho Char"/>
    <w:basedOn w:val="Fontepargpadro"/>
    <w:qFormat/>
    <w:rPr>
      <w:rFonts w:ascii="Times New Roman" w:eastAsia="SimSun" w:hAnsi="Times New Roman" w:cs="Mangal"/>
      <w:color w:val="00000A"/>
      <w:sz w:val="24"/>
      <w:szCs w:val="24"/>
      <w:lang w:eastAsia="zh-CN" w:bidi="hi-IN"/>
    </w:rPr>
  </w:style>
  <w:style w:type="character" w:customStyle="1" w:styleId="RodapChar">
    <w:name w:val="Rodapé Char"/>
    <w:basedOn w:val="Fontepargpadro"/>
    <w:qFormat/>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qFormat/>
    <w:rPr>
      <w:rFonts w:ascii="Arial" w:eastAsia="SimSun" w:hAnsi="Arial" w:cs="Arial"/>
      <w:color w:val="000000"/>
      <w:sz w:val="24"/>
      <w:szCs w:val="24"/>
      <w:lang w:eastAsia="zh-CN" w:bidi="hi-IN"/>
    </w:rPr>
  </w:style>
  <w:style w:type="character" w:customStyle="1" w:styleId="Corpodetexto2Char">
    <w:name w:val="Corpo de texto 2 Char"/>
    <w:basedOn w:val="Fontepargpadro"/>
    <w:qFormat/>
    <w:rPr>
      <w:rFonts w:ascii="Arial" w:eastAsia="SimSun" w:hAnsi="Arial" w:cs="Arial"/>
      <w:color w:val="00000A"/>
      <w:sz w:val="24"/>
      <w:szCs w:val="24"/>
      <w:lang w:eastAsia="zh-CN" w:bidi="hi-IN"/>
    </w:rPr>
  </w:style>
  <w:style w:type="character" w:customStyle="1" w:styleId="TextosemFormataoChar">
    <w:name w:val="Texto sem Formatação Char"/>
    <w:basedOn w:val="Fontepargpadro"/>
    <w:qFormat/>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qFormat/>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qFormat/>
    <w:rPr>
      <w:rFonts w:ascii="Times New Roman" w:eastAsia="SimSun" w:hAnsi="Times New Roman" w:cs="Mangal"/>
      <w:color w:val="00000A"/>
      <w:sz w:val="24"/>
      <w:szCs w:val="21"/>
      <w:lang w:eastAsia="zh-CN" w:bidi="hi-IN"/>
    </w:rPr>
  </w:style>
  <w:style w:type="character" w:customStyle="1" w:styleId="Ttulo1Char">
    <w:name w:val="Título 1 Char"/>
    <w:basedOn w:val="Fontepargpadro"/>
    <w:qFormat/>
    <w:rPr>
      <w:rFonts w:ascii="Cambria" w:hAnsi="Cambria" w:cs="Mangal"/>
      <w:color w:val="365F91"/>
      <w:sz w:val="32"/>
      <w:szCs w:val="29"/>
      <w:lang w:eastAsia="zh-CN" w:bidi="hi-IN"/>
    </w:rPr>
  </w:style>
  <w:style w:type="character" w:customStyle="1" w:styleId="Ttulo3Char">
    <w:name w:val="Título 3 Char"/>
    <w:basedOn w:val="Fontepargpadro"/>
    <w:qFormat/>
    <w:rPr>
      <w:rFonts w:ascii="Cambria" w:hAnsi="Cambria" w:cs="Mangal"/>
      <w:color w:val="243F60"/>
      <w:sz w:val="24"/>
      <w:szCs w:val="21"/>
      <w:lang w:eastAsia="zh-CN" w:bidi="hi-IN"/>
    </w:rPr>
  </w:style>
  <w:style w:type="character" w:customStyle="1" w:styleId="TextodebaloChar">
    <w:name w:val="Texto de balão Char"/>
    <w:basedOn w:val="Fontepargpadro"/>
    <w:qFormat/>
    <w:rPr>
      <w:rFonts w:ascii="Segoe UI" w:eastAsia="SimSun" w:hAnsi="Segoe UI" w:cs="Mangal"/>
      <w:color w:val="00000A"/>
      <w:sz w:val="18"/>
      <w:szCs w:val="16"/>
      <w:lang w:eastAsia="zh-CN" w:bidi="hi-IN"/>
    </w:rPr>
  </w:style>
  <w:style w:type="character" w:customStyle="1" w:styleId="ListLabel1">
    <w:name w:val="ListLabel 1"/>
    <w:qFormat/>
    <w:rPr>
      <w:b w:val="0"/>
      <w:sz w:val="22"/>
      <w:szCs w:val="22"/>
    </w:rPr>
  </w:style>
  <w:style w:type="character" w:customStyle="1" w:styleId="ListLabel2">
    <w:name w:val="ListLabel 2"/>
    <w:qFormat/>
    <w:rPr>
      <w:rFonts w:ascii="Arial" w:hAnsi="Arial"/>
      <w:sz w:val="22"/>
    </w:rPr>
  </w:style>
  <w:style w:type="character" w:customStyle="1" w:styleId="ListLabel3">
    <w:name w:val="ListLabel 3"/>
    <w:qFormat/>
    <w:rPr>
      <w:color w:val="000000"/>
      <w:sz w:val="22"/>
      <w:szCs w:val="22"/>
    </w:rPr>
  </w:style>
  <w:style w:type="character" w:customStyle="1" w:styleId="ListLabel4">
    <w:name w:val="ListLabel 4"/>
    <w:qFormat/>
    <w:rPr>
      <w:rFonts w:cs="Courier New"/>
    </w:rPr>
  </w:style>
  <w:style w:type="character" w:customStyle="1" w:styleId="ListLabel5">
    <w:name w:val="ListLabel 5"/>
    <w:qFormat/>
    <w:rPr>
      <w:rFonts w:cs="Wingdings"/>
    </w:rPr>
  </w:style>
  <w:style w:type="character" w:customStyle="1" w:styleId="ListLabel6">
    <w:name w:val="ListLabel 6"/>
    <w:qFormat/>
    <w:rPr>
      <w:rFonts w:cs="Symbol"/>
    </w:rPr>
  </w:style>
  <w:style w:type="character" w:customStyle="1" w:styleId="ListLabel7">
    <w:name w:val="ListLabel 7"/>
    <w:qFormat/>
    <w:rPr>
      <w:rFonts w:cs="Courier New"/>
    </w:rPr>
  </w:style>
  <w:style w:type="character" w:customStyle="1" w:styleId="ListLabel8">
    <w:name w:val="ListLabel 8"/>
    <w:qFormat/>
    <w:rPr>
      <w:rFonts w:cs="Wingdings"/>
    </w:rPr>
  </w:style>
  <w:style w:type="character" w:customStyle="1" w:styleId="ListLabel9">
    <w:name w:val="ListLabel 9"/>
    <w:qFormat/>
    <w:rPr>
      <w:rFonts w:cs="Symbol"/>
    </w:rPr>
  </w:style>
  <w:style w:type="character" w:customStyle="1" w:styleId="ListLabel10">
    <w:name w:val="ListLabel 10"/>
    <w:qFormat/>
    <w:rPr>
      <w:rFonts w:cs="Courier New"/>
    </w:rPr>
  </w:style>
  <w:style w:type="character" w:customStyle="1" w:styleId="ListLabel11">
    <w:name w:val="ListLabel 11"/>
    <w:qFormat/>
    <w:rPr>
      <w:rFonts w:cs="Wingdings"/>
    </w:rPr>
  </w:style>
  <w:style w:type="character" w:customStyle="1" w:styleId="ListLabel12">
    <w:name w:val="ListLabel 12"/>
    <w:qFormat/>
    <w:rPr>
      <w:rFonts w:ascii="Arial" w:hAnsi="Arial"/>
      <w:b w:val="0"/>
      <w:sz w:val="22"/>
      <w:szCs w:val="22"/>
    </w:rPr>
  </w:style>
  <w:style w:type="character" w:customStyle="1" w:styleId="ListLabel13">
    <w:name w:val="ListLabel 13"/>
    <w:qFormat/>
    <w:rPr>
      <w:rFonts w:cs="Courier New"/>
    </w:rPr>
  </w:style>
  <w:style w:type="character" w:customStyle="1" w:styleId="ListLabel14">
    <w:name w:val="ListLabel 14"/>
    <w:qFormat/>
    <w:rPr>
      <w:rFonts w:cs="Wingdings"/>
    </w:rPr>
  </w:style>
  <w:style w:type="character" w:customStyle="1" w:styleId="ListLabel15">
    <w:name w:val="ListLabel 15"/>
    <w:qFormat/>
    <w:rPr>
      <w:rFonts w:cs="Symbol"/>
    </w:rPr>
  </w:style>
  <w:style w:type="character" w:customStyle="1" w:styleId="ListLabel16">
    <w:name w:val="ListLabel 16"/>
    <w:qFormat/>
    <w:rPr>
      <w:rFonts w:cs="Courier New"/>
    </w:rPr>
  </w:style>
  <w:style w:type="character" w:customStyle="1" w:styleId="ListLabel17">
    <w:name w:val="ListLabel 17"/>
    <w:qFormat/>
    <w:rPr>
      <w:rFonts w:cs="Wingdings"/>
    </w:rPr>
  </w:style>
  <w:style w:type="character" w:customStyle="1" w:styleId="ListLabel18">
    <w:name w:val="ListLabel 18"/>
    <w:qFormat/>
    <w:rPr>
      <w:rFonts w:cs="Symbol"/>
    </w:rPr>
  </w:style>
  <w:style w:type="character" w:customStyle="1" w:styleId="ListLabel19">
    <w:name w:val="ListLabel 19"/>
    <w:qFormat/>
    <w:rPr>
      <w:rFonts w:cs="Courier New"/>
    </w:rPr>
  </w:style>
  <w:style w:type="character" w:customStyle="1" w:styleId="ListLabel20">
    <w:name w:val="ListLabel 20"/>
    <w:qFormat/>
    <w:rPr>
      <w:rFonts w:cs="Wingdings"/>
    </w:rPr>
  </w:style>
  <w:style w:type="character" w:customStyle="1" w:styleId="ListLabel21">
    <w:name w:val="ListLabel 21"/>
    <w:qFormat/>
    <w:rPr>
      <w:b/>
      <w:bCs/>
      <w:sz w:val="22"/>
      <w:szCs w:val="22"/>
    </w:rPr>
  </w:style>
  <w:style w:type="character" w:customStyle="1" w:styleId="ListLabel22">
    <w:name w:val="ListLabel 22"/>
    <w:qFormat/>
    <w:rPr>
      <w:sz w:val="22"/>
    </w:rPr>
  </w:style>
  <w:style w:type="character" w:customStyle="1" w:styleId="ListLabel23">
    <w:name w:val="ListLabel 23"/>
    <w:qFormat/>
    <w:rPr>
      <w:color w:val="000000"/>
      <w:sz w:val="22"/>
      <w:szCs w:val="22"/>
    </w:rPr>
  </w:style>
  <w:style w:type="character" w:customStyle="1" w:styleId="ListLabel24">
    <w:name w:val="ListLabel 24"/>
    <w:qFormat/>
    <w:rPr>
      <w:b/>
      <w:bCs/>
      <w:sz w:val="22"/>
      <w:szCs w:val="22"/>
    </w:rPr>
  </w:style>
  <w:style w:type="character" w:customStyle="1" w:styleId="ListLabel25">
    <w:name w:val="ListLabel 25"/>
    <w:qFormat/>
    <w:rPr>
      <w:rFonts w:eastAsia="Arial Unicode MS" w:cs="Arial"/>
      <w:b/>
      <w:sz w:val="22"/>
      <w:szCs w:val="22"/>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b/>
    </w:rPr>
  </w:style>
  <w:style w:type="character" w:customStyle="1" w:styleId="ListLabel30">
    <w:name w:val="ListLabel 30"/>
    <w:qFormat/>
    <w:rPr>
      <w:sz w:val="22"/>
    </w:rPr>
  </w:style>
  <w:style w:type="character" w:customStyle="1" w:styleId="ListLabel31">
    <w:name w:val="ListLabel 31"/>
    <w:qFormat/>
    <w:rPr>
      <w:color w:val="000000"/>
      <w:sz w:val="22"/>
      <w:szCs w:val="22"/>
    </w:rPr>
  </w:style>
  <w:style w:type="character" w:customStyle="1" w:styleId="ListLabel32">
    <w:name w:val="ListLabel 32"/>
    <w:qFormat/>
    <w:rPr>
      <w:rFonts w:eastAsia="Arial Unicode MS" w:cs="Arial"/>
      <w:b/>
      <w:sz w:val="22"/>
      <w:szCs w:val="22"/>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Arial"/>
      <w:sz w:val="22"/>
    </w:rPr>
  </w:style>
  <w:style w:type="character" w:customStyle="1" w:styleId="ListLabel37">
    <w:name w:val="ListLabel 37"/>
    <w:qFormat/>
    <w:rPr>
      <w:rFonts w:ascii="Arial" w:hAnsi="Arial" w:cs="Arial"/>
      <w:sz w:val="22"/>
    </w:rPr>
  </w:style>
  <w:style w:type="character" w:customStyle="1" w:styleId="ListLabel38">
    <w:name w:val="ListLabel 38"/>
    <w:qFormat/>
    <w:rPr>
      <w:rFonts w:cs="Arial"/>
      <w:sz w:val="22"/>
    </w:rPr>
  </w:style>
  <w:style w:type="character" w:customStyle="1" w:styleId="ListLabel39">
    <w:name w:val="ListLabel 39"/>
    <w:qFormat/>
    <w:rPr>
      <w:rFonts w:cs="Arial"/>
      <w:sz w:val="22"/>
    </w:rPr>
  </w:style>
  <w:style w:type="character" w:customStyle="1" w:styleId="ListLabel40">
    <w:name w:val="ListLabel 40"/>
    <w:qFormat/>
    <w:rPr>
      <w:rFonts w:cs="Arial"/>
      <w:sz w:val="22"/>
    </w:rPr>
  </w:style>
  <w:style w:type="character" w:customStyle="1" w:styleId="ListLabel41">
    <w:name w:val="ListLabel 41"/>
    <w:qFormat/>
    <w:rPr>
      <w:rFonts w:cs="Arial"/>
      <w:sz w:val="22"/>
    </w:rPr>
  </w:style>
  <w:style w:type="character" w:customStyle="1" w:styleId="ListLabel42">
    <w:name w:val="ListLabel 42"/>
    <w:qFormat/>
    <w:rPr>
      <w:rFonts w:cs="Arial"/>
      <w:sz w:val="22"/>
    </w:rPr>
  </w:style>
  <w:style w:type="character" w:customStyle="1" w:styleId="ListLabel43">
    <w:name w:val="ListLabel 43"/>
    <w:qFormat/>
    <w:rPr>
      <w:rFonts w:cs="Arial"/>
      <w:sz w:val="22"/>
    </w:rPr>
  </w:style>
  <w:style w:type="character" w:customStyle="1" w:styleId="ListLabel44">
    <w:name w:val="ListLabel 44"/>
    <w:qFormat/>
    <w:rPr>
      <w:rFonts w:cs="Arial"/>
      <w:sz w:val="22"/>
    </w:rPr>
  </w:style>
  <w:style w:type="character" w:customStyle="1" w:styleId="ListLabel45">
    <w:name w:val="ListLabel 45"/>
    <w:qFormat/>
    <w:rPr>
      <w:b w:val="0"/>
      <w:sz w:val="22"/>
      <w:szCs w:val="22"/>
    </w:rPr>
  </w:style>
  <w:style w:type="character" w:customStyle="1" w:styleId="ListLabel46">
    <w:name w:val="ListLabel 46"/>
    <w:qFormat/>
    <w:rPr>
      <w:rFonts w:ascii="Arial" w:hAnsi="Arial"/>
      <w:sz w:val="22"/>
    </w:rPr>
  </w:style>
  <w:style w:type="character" w:customStyle="1" w:styleId="ListLabel47">
    <w:name w:val="ListLabel 47"/>
    <w:qFormat/>
    <w:rPr>
      <w:color w:val="000000"/>
      <w:sz w:val="22"/>
      <w:szCs w:val="22"/>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ascii="Arial" w:hAnsi="Arial"/>
      <w:b w:val="0"/>
      <w:sz w:val="22"/>
      <w:szCs w:val="22"/>
    </w:rPr>
  </w:style>
  <w:style w:type="character" w:customStyle="1" w:styleId="ListLabel57">
    <w:name w:val="ListLabel 57"/>
    <w:qFormat/>
    <w:rPr>
      <w:rFonts w:cs="Courier New"/>
    </w:rPr>
  </w:style>
  <w:style w:type="character" w:customStyle="1" w:styleId="ListLabel58">
    <w:name w:val="ListLabel 58"/>
    <w:qFormat/>
    <w:rPr>
      <w:rFonts w:cs="Wingdings"/>
    </w:rPr>
  </w:style>
  <w:style w:type="character" w:customStyle="1" w:styleId="ListLabel59">
    <w:name w:val="ListLabel 59"/>
    <w:qFormat/>
    <w:rPr>
      <w:rFonts w:cs="Symbol"/>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eastAsia="Arial Unicode MS" w:cs="Arial"/>
      <w:b/>
      <w:sz w:val="22"/>
      <w:szCs w:val="22"/>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cs="Symbol"/>
    </w:rPr>
  </w:style>
  <w:style w:type="character" w:customStyle="1" w:styleId="ListLabel69">
    <w:name w:val="ListLabel 69"/>
    <w:qFormat/>
    <w:rPr>
      <w:rFonts w:cs="Arial"/>
      <w:sz w:val="22"/>
    </w:rPr>
  </w:style>
  <w:style w:type="character" w:customStyle="1" w:styleId="ListLabel70">
    <w:name w:val="ListLabel 70"/>
    <w:qFormat/>
    <w:rPr>
      <w:rFonts w:ascii="Arial" w:hAnsi="Arial" w:cs="Arial"/>
      <w:sz w:val="22"/>
    </w:rPr>
  </w:style>
  <w:style w:type="character" w:customStyle="1" w:styleId="ListLabel71">
    <w:name w:val="ListLabel 71"/>
    <w:qFormat/>
    <w:rPr>
      <w:rFonts w:cs="Arial"/>
      <w:sz w:val="22"/>
    </w:rPr>
  </w:style>
  <w:style w:type="character" w:customStyle="1" w:styleId="ListLabel72">
    <w:name w:val="ListLabel 72"/>
    <w:qFormat/>
    <w:rPr>
      <w:rFonts w:cs="Arial"/>
      <w:sz w:val="22"/>
    </w:rPr>
  </w:style>
  <w:style w:type="character" w:customStyle="1" w:styleId="ListLabel73">
    <w:name w:val="ListLabel 73"/>
    <w:qFormat/>
    <w:rPr>
      <w:rFonts w:cs="Arial"/>
      <w:sz w:val="22"/>
    </w:rPr>
  </w:style>
  <w:style w:type="character" w:customStyle="1" w:styleId="ListLabel74">
    <w:name w:val="ListLabel 74"/>
    <w:qFormat/>
    <w:rPr>
      <w:rFonts w:cs="Arial"/>
      <w:sz w:val="22"/>
    </w:rPr>
  </w:style>
  <w:style w:type="character" w:customStyle="1" w:styleId="ListLabel75">
    <w:name w:val="ListLabel 75"/>
    <w:qFormat/>
    <w:rPr>
      <w:rFonts w:cs="Arial"/>
      <w:sz w:val="22"/>
    </w:rPr>
  </w:style>
  <w:style w:type="character" w:customStyle="1" w:styleId="ListLabel76">
    <w:name w:val="ListLabel 76"/>
    <w:qFormat/>
    <w:rPr>
      <w:rFonts w:cs="Arial"/>
      <w:sz w:val="22"/>
    </w:rPr>
  </w:style>
  <w:style w:type="character" w:customStyle="1" w:styleId="ListLabel77">
    <w:name w:val="ListLabel 77"/>
    <w:qFormat/>
    <w:rPr>
      <w:rFonts w:cs="Arial"/>
      <w:sz w:val="22"/>
    </w:rPr>
  </w:style>
  <w:style w:type="character" w:customStyle="1" w:styleId="TtuloChar">
    <w:name w:val="Título Char"/>
    <w:basedOn w:val="Fontepargpadro"/>
    <w:qFormat/>
    <w:rPr>
      <w:rFonts w:ascii="Liberation Sans" w:eastAsia="Microsoft YaHei" w:hAnsi="Liberation Sans" w:cs="Mangal"/>
      <w:color w:val="00000A"/>
      <w:sz w:val="28"/>
      <w:szCs w:val="28"/>
      <w:lang w:eastAsia="zh-CN" w:bidi="hi-IN"/>
    </w:rPr>
  </w:style>
  <w:style w:type="character" w:customStyle="1" w:styleId="CorpodetextoChar1">
    <w:name w:val="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Char1">
    <w:name w:val="Recuo de corpo de texto Char1"/>
    <w:basedOn w:val="Fontepargpadro"/>
    <w:qFormat/>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qFormat/>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qFormat/>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qFormat/>
    <w:rPr>
      <w:rFonts w:ascii="Consolas" w:eastAsia="SimSun" w:hAnsi="Consolas" w:cs="Mangal"/>
      <w:color w:val="00000A"/>
      <w:sz w:val="21"/>
      <w:szCs w:val="19"/>
      <w:lang w:eastAsia="zh-CN" w:bidi="hi-IN"/>
    </w:rPr>
  </w:style>
  <w:style w:type="character" w:customStyle="1" w:styleId="TextodebaloChar1">
    <w:name w:val="Texto de balão Char1"/>
    <w:basedOn w:val="Fontepargpadro"/>
    <w:qFormat/>
    <w:rPr>
      <w:rFonts w:ascii="Tahoma" w:eastAsia="SimSun" w:hAnsi="Tahoma" w:cs="Mangal"/>
      <w:color w:val="00000A"/>
      <w:sz w:val="16"/>
      <w:szCs w:val="14"/>
      <w:lang w:eastAsia="zh-CN" w:bidi="hi-IN"/>
    </w:rPr>
  </w:style>
  <w:style w:type="character" w:customStyle="1" w:styleId="CabealhoChar1">
    <w:name w:val="Cabeçalho Char1"/>
    <w:basedOn w:val="Fontepargpadro"/>
    <w:qFormat/>
    <w:rPr>
      <w:rFonts w:ascii="Times New Roman" w:eastAsia="SimSun" w:hAnsi="Times New Roman" w:cs="Mangal"/>
      <w:color w:val="00000A"/>
      <w:sz w:val="24"/>
      <w:szCs w:val="21"/>
      <w:lang w:eastAsia="zh-CN" w:bidi="hi-IN"/>
    </w:rPr>
  </w:style>
  <w:style w:type="character" w:customStyle="1" w:styleId="RodapChar1">
    <w:name w:val="Rodapé Char1"/>
    <w:basedOn w:val="Fontepargpadro"/>
    <w:qFormat/>
    <w:rPr>
      <w:rFonts w:ascii="Times New Roman" w:eastAsia="SimSun" w:hAnsi="Times New Roman" w:cs="Mangal"/>
      <w:color w:val="00000A"/>
      <w:sz w:val="24"/>
      <w:szCs w:val="21"/>
      <w:lang w:eastAsia="zh-CN" w:bidi="hi-IN"/>
    </w:rPr>
  </w:style>
  <w:style w:type="character" w:customStyle="1" w:styleId="ListLabel78">
    <w:name w:val="ListLabel 78"/>
    <w:qFormat/>
    <w:rPr>
      <w:b w:val="0"/>
      <w:sz w:val="22"/>
      <w:szCs w:val="22"/>
    </w:rPr>
  </w:style>
  <w:style w:type="character" w:customStyle="1" w:styleId="ListLabel79">
    <w:name w:val="ListLabel 79"/>
    <w:qFormat/>
    <w:rPr>
      <w:rFonts w:ascii="Arial" w:hAnsi="Arial"/>
      <w:sz w:val="20"/>
    </w:rPr>
  </w:style>
  <w:style w:type="character" w:customStyle="1" w:styleId="ListLabel80">
    <w:name w:val="ListLabel 80"/>
    <w:qFormat/>
    <w:rPr>
      <w:color w:val="000000"/>
      <w:sz w:val="22"/>
      <w:szCs w:val="22"/>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ascii="Arial" w:hAnsi="Arial"/>
      <w:b w:val="0"/>
      <w:sz w:val="22"/>
      <w:szCs w:val="22"/>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Symbol"/>
    </w:rPr>
  </w:style>
  <w:style w:type="character" w:customStyle="1" w:styleId="ListLabel93">
    <w:name w:val="ListLabel 93"/>
    <w:qFormat/>
    <w:rPr>
      <w:rFonts w:cs="Courier New"/>
    </w:rPr>
  </w:style>
  <w:style w:type="character" w:customStyle="1" w:styleId="ListLabel94">
    <w:name w:val="ListLabel 94"/>
    <w:qFormat/>
    <w:rPr>
      <w:rFonts w:cs="Wingdings"/>
    </w:rPr>
  </w:style>
  <w:style w:type="character" w:customStyle="1" w:styleId="ListLabel95">
    <w:name w:val="ListLabel 95"/>
    <w:qFormat/>
    <w:rPr>
      <w:rFonts w:cs="Symbol"/>
    </w:rPr>
  </w:style>
  <w:style w:type="character" w:customStyle="1" w:styleId="ListLabel96">
    <w:name w:val="ListLabel 96"/>
    <w:qFormat/>
    <w:rPr>
      <w:rFonts w:cs="Courier New"/>
    </w:rPr>
  </w:style>
  <w:style w:type="character" w:customStyle="1" w:styleId="ListLabel97">
    <w:name w:val="ListLabel 97"/>
    <w:qFormat/>
    <w:rPr>
      <w:rFonts w:cs="Wingdings"/>
    </w:rPr>
  </w:style>
  <w:style w:type="character" w:customStyle="1" w:styleId="ListLabel98">
    <w:name w:val="ListLabel 98"/>
    <w:qFormat/>
    <w:rPr>
      <w:rFonts w:eastAsia="Arial Unicode MS" w:cs="Arial"/>
      <w:b/>
      <w:sz w:val="22"/>
      <w:szCs w:val="22"/>
    </w:rPr>
  </w:style>
  <w:style w:type="character" w:customStyle="1" w:styleId="ListLabel99">
    <w:name w:val="ListLabel 99"/>
    <w:qFormat/>
    <w:rPr>
      <w:rFonts w:ascii="Arial" w:hAnsi="Arial" w:cs="Courier New"/>
      <w:b/>
      <w:sz w:val="22"/>
    </w:rPr>
  </w:style>
  <w:style w:type="character" w:customStyle="1" w:styleId="ListLabel100">
    <w:name w:val="ListLabel 100"/>
    <w:qFormat/>
    <w:rPr>
      <w:rFonts w:cs="Wingdings"/>
    </w:rPr>
  </w:style>
  <w:style w:type="character" w:customStyle="1" w:styleId="ListLabel101">
    <w:name w:val="ListLabel 101"/>
    <w:qFormat/>
    <w:rPr>
      <w:rFonts w:cs="Symbol"/>
    </w:rPr>
  </w:style>
  <w:style w:type="character" w:customStyle="1" w:styleId="ListLabel102">
    <w:name w:val="ListLabel 102"/>
    <w:qFormat/>
    <w:rPr>
      <w:b w:val="0"/>
      <w:sz w:val="22"/>
      <w:szCs w:val="22"/>
    </w:rPr>
  </w:style>
  <w:style w:type="character" w:customStyle="1" w:styleId="ListLabel103">
    <w:name w:val="ListLabel 103"/>
    <w:qFormat/>
    <w:rPr>
      <w:sz w:val="20"/>
    </w:rPr>
  </w:style>
  <w:style w:type="character" w:customStyle="1" w:styleId="ListLabel104">
    <w:name w:val="ListLabel 104"/>
    <w:qFormat/>
    <w:rPr>
      <w:color w:val="000000"/>
      <w:sz w:val="22"/>
      <w:szCs w:val="22"/>
    </w:rPr>
  </w:style>
  <w:style w:type="character" w:customStyle="1" w:styleId="ListLabel105">
    <w:name w:val="ListLabel 105"/>
    <w:qFormat/>
    <w:rPr>
      <w:rFonts w:cs="Courier New"/>
    </w:rPr>
  </w:style>
  <w:style w:type="character" w:customStyle="1" w:styleId="ListLabel106">
    <w:name w:val="ListLabel 106"/>
    <w:qFormat/>
    <w:rPr>
      <w:rFonts w:cs="Wingdings"/>
    </w:rPr>
  </w:style>
  <w:style w:type="character" w:customStyle="1" w:styleId="ListLabel107">
    <w:name w:val="ListLabel 107"/>
    <w:qFormat/>
    <w:rPr>
      <w:rFonts w:cs="Symbol"/>
    </w:rPr>
  </w:style>
  <w:style w:type="character" w:customStyle="1" w:styleId="ListLabel108">
    <w:name w:val="ListLabel 108"/>
    <w:qFormat/>
    <w:rPr>
      <w:rFonts w:eastAsia="Arial Unicode MS" w:cs="Arial"/>
      <w:b/>
      <w:sz w:val="22"/>
      <w:szCs w:val="22"/>
    </w:rPr>
  </w:style>
  <w:style w:type="character" w:customStyle="1" w:styleId="ListLabel109">
    <w:name w:val="ListLabel 109"/>
    <w:qFormat/>
    <w:rPr>
      <w:rFonts w:cs="Courier New"/>
      <w:b/>
      <w:sz w:val="22"/>
    </w:rPr>
  </w:style>
  <w:style w:type="character" w:customStyle="1" w:styleId="ListLabel110">
    <w:name w:val="ListLabel 110"/>
    <w:qFormat/>
    <w:rPr>
      <w:b w:val="0"/>
      <w:sz w:val="22"/>
      <w:szCs w:val="22"/>
    </w:rPr>
  </w:style>
  <w:style w:type="character" w:customStyle="1" w:styleId="ListLabel111">
    <w:name w:val="ListLabel 111"/>
    <w:qFormat/>
    <w:rPr>
      <w:sz w:val="20"/>
    </w:rPr>
  </w:style>
  <w:style w:type="character" w:customStyle="1" w:styleId="ListLabel112">
    <w:name w:val="ListLabel 112"/>
    <w:qFormat/>
    <w:rPr>
      <w:color w:val="000000"/>
      <w:sz w:val="22"/>
      <w:szCs w:val="22"/>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b/>
      <w:sz w:val="22"/>
      <w:szCs w:val="22"/>
    </w:rPr>
  </w:style>
  <w:style w:type="character" w:customStyle="1" w:styleId="ListLabel117">
    <w:name w:val="ListLabel 117"/>
    <w:qFormat/>
    <w:rPr>
      <w:b/>
      <w:sz w:val="22"/>
    </w:rPr>
  </w:style>
  <w:style w:type="character" w:customStyle="1" w:styleId="ListLabel118">
    <w:name w:val="ListLabel 118"/>
    <w:qFormat/>
    <w:rPr>
      <w:b w:val="0"/>
      <w:sz w:val="22"/>
      <w:szCs w:val="22"/>
    </w:rPr>
  </w:style>
  <w:style w:type="character" w:customStyle="1" w:styleId="ListLabel119">
    <w:name w:val="ListLabel 119"/>
    <w:qFormat/>
    <w:rPr>
      <w:sz w:val="20"/>
    </w:rPr>
  </w:style>
  <w:style w:type="character" w:customStyle="1" w:styleId="ListLabel120">
    <w:name w:val="ListLabel 120"/>
    <w:qFormat/>
    <w:rPr>
      <w:color w:val="000000"/>
      <w:sz w:val="22"/>
      <w:szCs w:val="22"/>
    </w:rPr>
  </w:style>
  <w:style w:type="character" w:customStyle="1" w:styleId="ListLabel121">
    <w:name w:val="ListLabel 121"/>
    <w:qFormat/>
    <w:rPr>
      <w:rFonts w:cs="Courier New"/>
    </w:rPr>
  </w:style>
  <w:style w:type="character" w:customStyle="1" w:styleId="ListLabel122">
    <w:name w:val="ListLabel 122"/>
    <w:qFormat/>
    <w:rPr>
      <w:rFonts w:cs="Wingdings"/>
    </w:rPr>
  </w:style>
  <w:style w:type="character" w:customStyle="1" w:styleId="ListLabel123">
    <w:name w:val="ListLabel 123"/>
    <w:qFormat/>
    <w:rPr>
      <w:rFonts w:cs="Symbol"/>
    </w:rPr>
  </w:style>
  <w:style w:type="character" w:customStyle="1" w:styleId="ListLabel124">
    <w:name w:val="ListLabel 124"/>
    <w:qFormat/>
    <w:rPr>
      <w:b/>
      <w:sz w:val="22"/>
      <w:szCs w:val="22"/>
    </w:rPr>
  </w:style>
  <w:style w:type="character" w:customStyle="1" w:styleId="ListLabel125">
    <w:name w:val="ListLabel 125"/>
    <w:qFormat/>
    <w:rPr>
      <w:b/>
      <w:sz w:val="22"/>
    </w:rPr>
  </w:style>
  <w:style w:type="character" w:customStyle="1" w:styleId="ListLabel126">
    <w:name w:val="ListLabel 126"/>
    <w:qFormat/>
    <w:rPr>
      <w:rFonts w:ascii="Arial" w:hAnsi="Arial"/>
      <w:b w:val="0"/>
      <w:sz w:val="22"/>
      <w:szCs w:val="22"/>
    </w:rPr>
  </w:style>
  <w:style w:type="character" w:customStyle="1" w:styleId="ListLabel127">
    <w:name w:val="ListLabel 127"/>
    <w:qFormat/>
    <w:rPr>
      <w:rFonts w:ascii="Arial" w:hAnsi="Arial"/>
      <w:sz w:val="22"/>
    </w:rPr>
  </w:style>
  <w:style w:type="character" w:customStyle="1" w:styleId="ListLabel128">
    <w:name w:val="ListLabel 128"/>
    <w:qFormat/>
    <w:rPr>
      <w:color w:val="000000"/>
      <w:sz w:val="22"/>
      <w:szCs w:val="22"/>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cs="Symbol"/>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ascii="Arial" w:hAnsi="Arial"/>
      <w:b w:val="0"/>
      <w:sz w:val="22"/>
      <w:szCs w:val="22"/>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b/>
      <w:sz w:val="22"/>
      <w:szCs w:val="22"/>
    </w:rPr>
  </w:style>
  <w:style w:type="character" w:customStyle="1" w:styleId="ListLabel147">
    <w:name w:val="ListLabel 147"/>
    <w:qFormat/>
    <w:rPr>
      <w:rFonts w:ascii="Arial" w:hAnsi="Arial"/>
      <w:b/>
      <w:sz w:val="22"/>
    </w:rPr>
  </w:style>
  <w:style w:type="character" w:customStyle="1" w:styleId="ListLabel148">
    <w:name w:val="ListLabel 148"/>
    <w:qFormat/>
    <w:rPr>
      <w:b w:val="0"/>
      <w:sz w:val="22"/>
      <w:szCs w:val="22"/>
    </w:rPr>
  </w:style>
  <w:style w:type="character" w:customStyle="1" w:styleId="ListLabel149">
    <w:name w:val="ListLabel 149"/>
    <w:qFormat/>
    <w:rPr>
      <w:rFonts w:ascii="Arial" w:hAnsi="Arial"/>
      <w:sz w:val="22"/>
    </w:rPr>
  </w:style>
  <w:style w:type="character" w:customStyle="1" w:styleId="ListLabel150">
    <w:name w:val="ListLabel 150"/>
    <w:qFormat/>
    <w:rPr>
      <w:color w:val="000000"/>
      <w:sz w:val="22"/>
      <w:szCs w:val="22"/>
    </w:rPr>
  </w:style>
  <w:style w:type="character" w:customStyle="1" w:styleId="ListLabel151">
    <w:name w:val="ListLabel 151"/>
    <w:qFormat/>
    <w:rPr>
      <w:rFonts w:cs="Courier New"/>
    </w:rPr>
  </w:style>
  <w:style w:type="character" w:customStyle="1" w:styleId="ListLabel152">
    <w:name w:val="ListLabel 152"/>
    <w:qFormat/>
    <w:rPr>
      <w:rFonts w:cs="Wingdings"/>
    </w:rPr>
  </w:style>
  <w:style w:type="character" w:customStyle="1" w:styleId="ListLabel153">
    <w:name w:val="ListLabel 153"/>
    <w:qFormat/>
    <w:rPr>
      <w:rFonts w:cs="Symbol"/>
    </w:rPr>
  </w:style>
  <w:style w:type="character" w:customStyle="1" w:styleId="ListLabel154">
    <w:name w:val="ListLabel 154"/>
    <w:qFormat/>
    <w:rPr>
      <w:rFonts w:cs="Courier New"/>
    </w:rPr>
  </w:style>
  <w:style w:type="character" w:customStyle="1" w:styleId="ListLabel155">
    <w:name w:val="ListLabel 155"/>
    <w:qFormat/>
    <w:rPr>
      <w:rFonts w:cs="Wingdings"/>
    </w:rPr>
  </w:style>
  <w:style w:type="character" w:customStyle="1" w:styleId="ListLabel156">
    <w:name w:val="ListLabel 156"/>
    <w:qFormat/>
    <w:rPr>
      <w:rFonts w:cs="Symbol"/>
    </w:rPr>
  </w:style>
  <w:style w:type="character" w:customStyle="1" w:styleId="ListLabel157">
    <w:name w:val="ListLabel 157"/>
    <w:qFormat/>
    <w:rPr>
      <w:rFonts w:cs="Courier New"/>
    </w:rPr>
  </w:style>
  <w:style w:type="character" w:customStyle="1" w:styleId="ListLabel158">
    <w:name w:val="ListLabel 158"/>
    <w:qFormat/>
    <w:rPr>
      <w:rFonts w:cs="Wingdings"/>
    </w:rPr>
  </w:style>
  <w:style w:type="character" w:customStyle="1" w:styleId="ListLabel159">
    <w:name w:val="ListLabel 159"/>
    <w:qFormat/>
    <w:rPr>
      <w:rFonts w:ascii="Arial" w:hAnsi="Arial"/>
      <w:b w:val="0"/>
      <w:sz w:val="22"/>
      <w:szCs w:val="22"/>
    </w:rPr>
  </w:style>
  <w:style w:type="character" w:customStyle="1" w:styleId="ListLabel160">
    <w:name w:val="ListLabel 160"/>
    <w:qFormat/>
    <w:rPr>
      <w:rFonts w:cs="Courier New"/>
    </w:rPr>
  </w:style>
  <w:style w:type="character" w:customStyle="1" w:styleId="ListLabel161">
    <w:name w:val="ListLabel 161"/>
    <w:qFormat/>
    <w:rPr>
      <w:rFonts w:cs="Wingdings"/>
    </w:rPr>
  </w:style>
  <w:style w:type="character" w:customStyle="1" w:styleId="ListLabel162">
    <w:name w:val="ListLabel 162"/>
    <w:qFormat/>
    <w:rPr>
      <w:rFonts w:cs="Symbol"/>
    </w:rPr>
  </w:style>
  <w:style w:type="character" w:customStyle="1" w:styleId="ListLabel163">
    <w:name w:val="ListLabel 163"/>
    <w:qFormat/>
    <w:rPr>
      <w:rFonts w:cs="Courier New"/>
    </w:rPr>
  </w:style>
  <w:style w:type="character" w:customStyle="1" w:styleId="ListLabel164">
    <w:name w:val="ListLabel 164"/>
    <w:qFormat/>
    <w:rPr>
      <w:rFonts w:cs="Wingdings"/>
    </w:rPr>
  </w:style>
  <w:style w:type="character" w:customStyle="1" w:styleId="ListLabel165">
    <w:name w:val="ListLabel 165"/>
    <w:qFormat/>
    <w:rPr>
      <w:rFonts w:cs="Symbol"/>
    </w:rPr>
  </w:style>
  <w:style w:type="character" w:customStyle="1" w:styleId="ListLabel166">
    <w:name w:val="ListLabel 166"/>
    <w:qFormat/>
    <w:rPr>
      <w:rFonts w:cs="Courier New"/>
    </w:rPr>
  </w:style>
  <w:style w:type="character" w:customStyle="1" w:styleId="ListLabel167">
    <w:name w:val="ListLabel 167"/>
    <w:qFormat/>
    <w:rPr>
      <w:rFonts w:cs="Wingdings"/>
    </w:rPr>
  </w:style>
  <w:style w:type="character" w:customStyle="1" w:styleId="ListLabel168">
    <w:name w:val="ListLabel 168"/>
    <w:qFormat/>
    <w:rPr>
      <w:b/>
      <w:sz w:val="22"/>
      <w:szCs w:val="22"/>
    </w:rPr>
  </w:style>
  <w:style w:type="character" w:customStyle="1" w:styleId="ListLabel169">
    <w:name w:val="ListLabel 169"/>
    <w:qFormat/>
    <w:rPr>
      <w:rFonts w:ascii="Arial" w:hAnsi="Arial"/>
      <w:b/>
      <w:sz w:val="22"/>
    </w:rPr>
  </w:style>
  <w:style w:type="paragraph" w:styleId="Ttulo">
    <w:name w:val="Title"/>
    <w:basedOn w:val="Normal"/>
    <w:next w:val="Corpodetexto"/>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88" w:lineRule="auto"/>
    </w:pPr>
  </w:style>
  <w:style w:type="paragraph" w:styleId="Lista">
    <w:name w:val="List"/>
    <w:pPr>
      <w:widowControl w:val="0"/>
    </w:pPr>
    <w:rPr>
      <w:sz w:val="24"/>
    </w:r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customStyle="1" w:styleId="Corpodotexto">
    <w:name w:val="Corpo do texto"/>
    <w:basedOn w:val="Normal"/>
    <w:qFormat/>
    <w:pPr>
      <w:spacing w:after="140" w:line="288" w:lineRule="auto"/>
    </w:pPr>
    <w:rPr>
      <w:szCs w:val="21"/>
    </w:rPr>
  </w:style>
  <w:style w:type="paragraph" w:customStyle="1" w:styleId="Ttulo11">
    <w:name w:val="Título 11"/>
    <w:basedOn w:val="Normal"/>
    <w:qFormat/>
    <w:pPr>
      <w:keepNext/>
      <w:keepLines/>
      <w:spacing w:before="240" w:after="0"/>
    </w:pPr>
    <w:rPr>
      <w:rFonts w:ascii="Cambria" w:hAnsi="Cambria" w:cs="Mangal"/>
      <w:color w:val="365F91"/>
      <w:sz w:val="32"/>
      <w:szCs w:val="29"/>
    </w:rPr>
  </w:style>
  <w:style w:type="paragraph" w:customStyle="1" w:styleId="Ttulo21">
    <w:name w:val="Título 21"/>
    <w:basedOn w:val="Normal"/>
    <w:qFormat/>
    <w:pPr>
      <w:keepNext/>
      <w:jc w:val="both"/>
    </w:pPr>
    <w:rPr>
      <w:rFonts w:ascii="Arial" w:hAnsi="Arial" w:cs="Arial"/>
    </w:rPr>
  </w:style>
  <w:style w:type="paragraph" w:customStyle="1" w:styleId="Ttulo31">
    <w:name w:val="Título 31"/>
    <w:basedOn w:val="Normal"/>
    <w:qFormat/>
    <w:pPr>
      <w:keepNext/>
      <w:keepLines/>
      <w:spacing w:before="40" w:after="0"/>
    </w:pPr>
    <w:rPr>
      <w:rFonts w:ascii="Cambria" w:hAnsi="Cambria" w:cs="Mangal"/>
      <w:color w:val="243F60"/>
      <w:szCs w:val="21"/>
    </w:rPr>
  </w:style>
  <w:style w:type="paragraph" w:customStyle="1" w:styleId="Ttulo51">
    <w:name w:val="Título 51"/>
    <w:basedOn w:val="Normal"/>
    <w:qFormat/>
    <w:pPr>
      <w:keepNext/>
      <w:jc w:val="center"/>
    </w:pPr>
    <w:rPr>
      <w:rFonts w:ascii="Arial" w:hAnsi="Arial" w:cs="Arial"/>
      <w:b/>
      <w:bCs/>
    </w:rPr>
  </w:style>
  <w:style w:type="paragraph" w:customStyle="1" w:styleId="Ttulo61">
    <w:name w:val="Título 61"/>
    <w:basedOn w:val="Normal"/>
    <w:qFormat/>
    <w:pPr>
      <w:keepNext/>
      <w:jc w:val="center"/>
    </w:pPr>
    <w:rPr>
      <w:b/>
      <w:sz w:val="32"/>
    </w:rPr>
  </w:style>
  <w:style w:type="paragraph" w:customStyle="1" w:styleId="Ttulo71">
    <w:name w:val="Título 71"/>
    <w:basedOn w:val="Normal"/>
    <w:qFormat/>
    <w:pPr>
      <w:keepNext/>
      <w:jc w:val="center"/>
    </w:pPr>
    <w:rPr>
      <w:rFonts w:ascii="Arial" w:hAnsi="Arial" w:cs="Arial"/>
      <w:b/>
      <w:sz w:val="28"/>
    </w:rPr>
  </w:style>
  <w:style w:type="paragraph" w:customStyle="1" w:styleId="Ttulo91">
    <w:name w:val="Título 91"/>
    <w:basedOn w:val="Normal"/>
    <w:qFormat/>
    <w:pPr>
      <w:keepNext/>
      <w:jc w:val="center"/>
    </w:pPr>
    <w:rPr>
      <w:rFonts w:ascii="Arial" w:hAnsi="Arial" w:cs="Arial"/>
      <w:i/>
    </w:rPr>
  </w:style>
  <w:style w:type="paragraph" w:customStyle="1" w:styleId="Legenda1">
    <w:name w:val="Legenda1"/>
    <w:basedOn w:val="Normal"/>
    <w:qFormat/>
    <w:pPr>
      <w:suppressLineNumbers/>
      <w:spacing w:before="120" w:after="120"/>
    </w:pPr>
    <w:rPr>
      <w:i/>
      <w:iCs/>
    </w:rPr>
  </w:style>
  <w:style w:type="paragraph" w:styleId="SemEspaamento">
    <w:name w:val="No Spacing"/>
    <w:qFormat/>
    <w:pPr>
      <w:widowControl w:val="0"/>
      <w:suppressAutoHyphens/>
      <w:contextualSpacing/>
      <w:textAlignment w:val="baseline"/>
    </w:pPr>
    <w:rPr>
      <w:rFonts w:ascii="Arial" w:eastAsia="Andale Sans UI" w:hAnsi="Arial" w:cs="Tahoma"/>
      <w:color w:val="00000A"/>
      <w:sz w:val="24"/>
      <w:lang w:val="en-US" w:eastAsia="en-US" w:bidi="en-US"/>
    </w:rPr>
  </w:style>
  <w:style w:type="paragraph" w:customStyle="1" w:styleId="Cabealho1">
    <w:name w:val="Cabeçalho1"/>
    <w:basedOn w:val="Normal"/>
    <w:qFormat/>
    <w:pPr>
      <w:suppressLineNumbers/>
      <w:tabs>
        <w:tab w:val="center" w:pos="4819"/>
        <w:tab w:val="right" w:pos="9638"/>
      </w:tabs>
    </w:pPr>
  </w:style>
  <w:style w:type="paragraph" w:customStyle="1" w:styleId="Rodap1">
    <w:name w:val="Rodapé1"/>
    <w:basedOn w:val="Normal"/>
    <w:qFormat/>
    <w:pPr>
      <w:suppressLineNumbers/>
      <w:tabs>
        <w:tab w:val="center" w:pos="4819"/>
        <w:tab w:val="right" w:pos="9638"/>
      </w:tabs>
    </w:pPr>
  </w:style>
  <w:style w:type="paragraph" w:styleId="Recuodecorpodetexto">
    <w:name w:val="Body Text Indent"/>
    <w:basedOn w:val="Normal"/>
    <w:pPr>
      <w:spacing w:after="120"/>
      <w:ind w:left="283"/>
    </w:pPr>
    <w:rPr>
      <w:szCs w:val="21"/>
    </w:rPr>
  </w:style>
  <w:style w:type="paragraph" w:styleId="PargrafodaLista">
    <w:name w:val="List Paragraph"/>
    <w:basedOn w:val="Normal"/>
    <w:qFormat/>
    <w:pPr>
      <w:ind w:left="708"/>
    </w:pPr>
  </w:style>
  <w:style w:type="paragraph" w:styleId="Recuodecorpodetexto2">
    <w:name w:val="Body Text Indent 2"/>
    <w:basedOn w:val="Normal"/>
    <w:qFormat/>
    <w:pPr>
      <w:ind w:firstLine="1418"/>
      <w:jc w:val="both"/>
    </w:pPr>
    <w:rPr>
      <w:rFonts w:ascii="Arial" w:hAnsi="Arial" w:cs="Arial"/>
      <w:color w:val="000000"/>
    </w:rPr>
  </w:style>
  <w:style w:type="paragraph" w:customStyle="1" w:styleId="WW-Corpodetexto3">
    <w:name w:val="WW-Corpo de texto 3"/>
    <w:basedOn w:val="Normal"/>
    <w:qFormat/>
    <w:pPr>
      <w:jc w:val="both"/>
    </w:pPr>
    <w:rPr>
      <w:rFonts w:ascii="Courier New" w:eastAsia="Bitstream Vera Sans;Times New R" w:hAnsi="Courier New" w:cs="Courier New"/>
      <w:color w:val="000000"/>
    </w:rPr>
  </w:style>
  <w:style w:type="paragraph" w:styleId="Corpodetexto2">
    <w:name w:val="Body Text 2"/>
    <w:basedOn w:val="Normal"/>
    <w:qFormat/>
    <w:pPr>
      <w:jc w:val="both"/>
    </w:pPr>
    <w:rPr>
      <w:rFonts w:ascii="Arial" w:hAnsi="Arial" w:cs="Arial"/>
    </w:rPr>
  </w:style>
  <w:style w:type="paragraph" w:customStyle="1" w:styleId="Contedodatabela">
    <w:name w:val="Conteúdo da tabela"/>
    <w:basedOn w:val="Normal"/>
    <w:qFormat/>
    <w:pPr>
      <w:suppressLineNumbers/>
    </w:pPr>
  </w:style>
  <w:style w:type="paragraph" w:styleId="TextosemFormatao">
    <w:name w:val="Plain Text"/>
    <w:basedOn w:val="Normal"/>
    <w:qFormat/>
    <w:rPr>
      <w:rFonts w:ascii="Courier New" w:hAnsi="Courier New" w:cs="Courier New"/>
    </w:rPr>
  </w:style>
  <w:style w:type="paragraph" w:customStyle="1" w:styleId="Padro">
    <w:name w:val="Padrão"/>
    <w:qFormat/>
    <w:pPr>
      <w:widowControl w:val="0"/>
      <w:suppressAutoHyphens/>
      <w:spacing w:line="252" w:lineRule="auto"/>
    </w:pPr>
    <w:rPr>
      <w:rFonts w:ascii="Times New Roman" w:eastAsia="Times New Roman" w:hAnsi="Times New Roman" w:cs="Times New Roman"/>
      <w:color w:val="00000A"/>
      <w:sz w:val="24"/>
      <w:szCs w:val="20"/>
      <w:lang w:bidi="ar-SA"/>
    </w:rPr>
  </w:style>
  <w:style w:type="paragraph" w:customStyle="1" w:styleId="Contedodoquadro">
    <w:name w:val="Conteúdo do quadro"/>
    <w:basedOn w:val="Normal"/>
    <w:qFormat/>
  </w:style>
  <w:style w:type="paragraph" w:customStyle="1" w:styleId="western">
    <w:name w:val="western"/>
    <w:basedOn w:val="Normal"/>
    <w:qFormat/>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qFormat/>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qFormat/>
    <w:pPr>
      <w:widowControl/>
    </w:pPr>
    <w:rPr>
      <w:rFonts w:ascii="Courier New" w:eastAsia="Times New Roman" w:hAnsi="Courier New" w:cs="Courier New"/>
      <w:sz w:val="20"/>
      <w:szCs w:val="20"/>
      <w:lang w:bidi="ar-SA"/>
    </w:rPr>
  </w:style>
  <w:style w:type="paragraph" w:customStyle="1" w:styleId="LO-normal">
    <w:name w:val="LO-normal"/>
    <w:qFormat/>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bidi="ar-SA"/>
    </w:rPr>
  </w:style>
  <w:style w:type="paragraph" w:customStyle="1" w:styleId="Normal1">
    <w:name w:val="Normal1"/>
    <w:qFormat/>
    <w:pPr>
      <w:widowControl w:val="0"/>
      <w:suppressAutoHyphens/>
      <w:textAlignment w:val="baseline"/>
    </w:pPr>
    <w:rPr>
      <w:rFonts w:ascii="Times New Roman" w:eastAsia="Andale Sans UI" w:hAnsi="Times New Roman" w:cs="Tahoma"/>
      <w:color w:val="00000A"/>
      <w:sz w:val="24"/>
      <w:lang w:val="en-US" w:eastAsia="pt-BR" w:bidi="en-US"/>
    </w:rPr>
  </w:style>
  <w:style w:type="paragraph" w:styleId="Textodebalo">
    <w:name w:val="Balloon Text"/>
    <w:basedOn w:val="Normal"/>
    <w:qFormat/>
    <w:pPr>
      <w:spacing w:after="0" w:line="100" w:lineRule="atLeast"/>
    </w:pPr>
    <w:rPr>
      <w:rFonts w:ascii="Segoe UI" w:hAnsi="Segoe UI"/>
      <w:sz w:val="18"/>
      <w:szCs w:val="16"/>
    </w:rPr>
  </w:style>
  <w:style w:type="paragraph" w:customStyle="1" w:styleId="Recuodecorpodetexto1">
    <w:name w:val="Recuo de corpo de texto1"/>
    <w:basedOn w:val="Normal"/>
    <w:qFormat/>
    <w:pPr>
      <w:spacing w:after="120"/>
      <w:ind w:left="283"/>
    </w:pPr>
    <w:rPr>
      <w:szCs w:val="21"/>
    </w:rPr>
  </w:style>
  <w:style w:type="paragraph" w:customStyle="1" w:styleId="Nivel1">
    <w:name w:val="Nivel1"/>
    <w:basedOn w:val="Normal"/>
    <w:qFormat/>
    <w:pPr>
      <w:keepNext/>
      <w:keepLines/>
      <w:spacing w:before="480" w:after="0" w:line="276" w:lineRule="auto"/>
      <w:ind w:left="357" w:hanging="357"/>
    </w:pPr>
    <w:rPr>
      <w:rFonts w:ascii="Cambria" w:hAnsi="Cambria" w:cs="Mangal"/>
      <w:color w:val="000000"/>
      <w:sz w:val="20"/>
      <w:szCs w:val="20"/>
    </w:rPr>
  </w:style>
  <w:style w:type="paragraph" w:styleId="Cabealho">
    <w:name w:val="header"/>
    <w:basedOn w:val="Normal"/>
    <w:pPr>
      <w:tabs>
        <w:tab w:val="center" w:pos="4252"/>
        <w:tab w:val="right" w:pos="8504"/>
      </w:tabs>
      <w:spacing w:after="0" w:line="100" w:lineRule="atLeast"/>
    </w:pPr>
    <w:rPr>
      <w:szCs w:val="21"/>
    </w:rPr>
  </w:style>
  <w:style w:type="paragraph" w:styleId="Rodap">
    <w:name w:val="footer"/>
    <w:basedOn w:val="Normal"/>
    <w:pPr>
      <w:tabs>
        <w:tab w:val="center" w:pos="4252"/>
        <w:tab w:val="right" w:pos="8504"/>
      </w:tabs>
      <w:spacing w:after="0" w:line="100" w:lineRule="atLeast"/>
    </w:pPr>
    <w:rPr>
      <w:szCs w:val="21"/>
    </w:rPr>
  </w:style>
  <w:style w:type="paragraph" w:customStyle="1" w:styleId="Ttulodetabela">
    <w:name w:val="Título de tabela"/>
    <w:basedOn w:val="Contedodatabela"/>
    <w:qFormat/>
  </w:style>
  <w:style w:type="table" w:styleId="Tabelacomgrade">
    <w:name w:val="Table Grid"/>
    <w:basedOn w:val="Tabelanormal"/>
    <w:uiPriority w:val="59"/>
    <w:rsid w:val="00B44870"/>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43</Pages>
  <Words>15342</Words>
  <Characters>82850</Characters>
  <Application>Microsoft Office Word</Application>
  <DocSecurity>0</DocSecurity>
  <Lines>690</Lines>
  <Paragraphs>195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maq255</dc:creator>
  <dc:description/>
  <cp:lastModifiedBy>pmc601</cp:lastModifiedBy>
  <cp:revision>4</cp:revision>
  <cp:lastPrinted>2018-06-21T19:26:00Z</cp:lastPrinted>
  <dcterms:created xsi:type="dcterms:W3CDTF">2018-06-21T18:26:00Z</dcterms:created>
  <dcterms:modified xsi:type="dcterms:W3CDTF">2018-07-10T20:30:00Z</dcterms:modified>
  <dc:language>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