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PROCESSO DE LICITAÇÃO </w:t>
      </w:r>
      <w:r>
        <w:rPr>
          <w:rFonts w:ascii="Arial" w:cs="Arial" w:hAnsi="Arial"/>
          <w:b/>
          <w:sz w:val="24"/>
          <w:szCs w:val="24"/>
        </w:rPr>
        <w:t>010</w:t>
      </w:r>
      <w:r>
        <w:rPr>
          <w:rFonts w:ascii="Arial" w:cs="Arial" w:hAnsi="Arial"/>
          <w:b/>
          <w:sz w:val="24"/>
          <w:szCs w:val="24"/>
        </w:rPr>
        <w:t xml:space="preserve">/2018 – INEXIGIBILIDADE – </w:t>
      </w:r>
      <w:r>
        <w:rPr>
          <w:rFonts w:ascii="Arial" w:cs="Arial" w:hAnsi="Arial"/>
          <w:b/>
          <w:sz w:val="24"/>
          <w:szCs w:val="24"/>
        </w:rPr>
        <w:t>04</w:t>
      </w:r>
      <w:r>
        <w:rPr>
          <w:rFonts w:ascii="Arial" w:cs="Arial" w:hAnsi="Arial"/>
          <w:b/>
          <w:sz w:val="24"/>
          <w:szCs w:val="24"/>
        </w:rPr>
        <w:t>/2018 – SECRETARIA MUNICIPAL DE CAÇADOR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8"/>
          <w:szCs w:val="24"/>
        </w:rPr>
      </w:pPr>
      <w:r>
        <w:rPr>
          <w:rFonts w:ascii="Arial" w:cs="Arial" w:hAnsi="Arial"/>
          <w:sz w:val="24"/>
          <w:szCs w:val="24"/>
        </w:rPr>
        <w:t>EDITAL: CREDENCIAMENTO N</w:t>
      </w:r>
      <w:r>
        <w:rPr>
          <w:rFonts w:ascii="Arial" w:cs="Arial" w:hAnsi="Arial"/>
          <w:sz w:val="28"/>
          <w:szCs w:val="24"/>
        </w:rPr>
        <w:t xml:space="preserve">º </w:t>
      </w:r>
      <w:r>
        <w:rPr>
          <w:rFonts w:ascii="Arial" w:cs="Arial" w:hAnsi="Arial"/>
          <w:sz w:val="28"/>
          <w:szCs w:val="24"/>
        </w:rPr>
        <w:t>05</w:t>
      </w:r>
      <w:r>
        <w:rPr>
          <w:rFonts w:ascii="Arial" w:cs="Arial" w:hAnsi="Arial"/>
          <w:sz w:val="28"/>
          <w:szCs w:val="24"/>
        </w:rPr>
        <w:t>/2018</w:t>
      </w:r>
    </w:p>
    <w:p>
      <w:pPr>
        <w:pStyle w:val="style0"/>
        <w:spacing w:after="0" w:before="0" w:line="100" w:lineRule="atLeast"/>
        <w:contextualSpacing w:val="false"/>
        <w:jc w:val="both"/>
        <w:rPr/>
      </w:pPr>
      <w:r>
        <w:rPr/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bCs/>
          <w:i w:val="false"/>
          <w:color w:val="00000A"/>
          <w:sz w:val="22"/>
          <w:szCs w:val="22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 xml:space="preserve">OBJETO: </w:t>
      </w:r>
      <w:r>
        <w:rPr>
          <w:rFonts w:ascii="Arial" w:cs="Arial" w:eastAsia="SimSun" w:hAnsi="Arial"/>
          <w:b/>
          <w:bCs/>
          <w:i w:val="false"/>
          <w:color w:val="00000A"/>
          <w:sz w:val="22"/>
          <w:szCs w:val="22"/>
          <w:lang w:bidi="ar-SA" w:eastAsia="en-US" w:val="pt-BR"/>
        </w:rPr>
        <w:t>CREDENCIAMENTO PARA CONTRATAÇÃO DE PROFISSIONAIS ESPECIALIZADOS EM SERVIÇOS MÉDICOS OFTALMOLÓGICOS INCLUINDO EXAMES DE MAPEAMENTO DE ROTINA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04</w:t>
      </w:r>
      <w:r>
        <w:rPr>
          <w:rFonts w:ascii="Arial" w:cs="Arial" w:hAnsi="Arial"/>
          <w:sz w:val="24"/>
          <w:szCs w:val="24"/>
        </w:rPr>
        <w:t>/</w:t>
      </w:r>
      <w:r>
        <w:rPr>
          <w:rFonts w:ascii="Arial" w:cs="Arial" w:hAnsi="Arial"/>
          <w:sz w:val="24"/>
          <w:szCs w:val="24"/>
        </w:rPr>
        <w:t>06</w:t>
      </w:r>
      <w:r>
        <w:rPr>
          <w:rFonts w:ascii="Arial" w:cs="Arial" w:hAnsi="Arial"/>
          <w:sz w:val="24"/>
          <w:szCs w:val="24"/>
        </w:rPr>
        <w:t xml:space="preserve">/2018 </w:t>
      </w:r>
      <w:r>
        <w:rPr>
          <w:rFonts w:ascii="Arial" w:cs="Arial" w:hAnsi="Arial"/>
          <w:sz w:val="24"/>
          <w:szCs w:val="24"/>
        </w:rPr>
        <w:t>até as</w:t>
      </w:r>
      <w:r>
        <w:rPr>
          <w:rFonts w:ascii="Arial" w:cs="Arial" w:hAnsi="Arial"/>
          <w:sz w:val="24"/>
          <w:szCs w:val="24"/>
        </w:rPr>
        <w:t xml:space="preserve"> 18hrs30min.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Maiores Informações poderão ser obtidos pessoalmente na Diretoria de Licitações e Contratos, Sito Av. Santa Catarina, 195, e o Edital completo no site cacador.sc.gov.br no ícone licitações</w:t>
      </w:r>
      <w:r>
        <w:rPr>
          <w:rFonts w:ascii="Arial" w:cs="Arial" w:hAnsi="Arial"/>
          <w:sz w:val="24"/>
          <w:szCs w:val="24"/>
        </w:rPr>
        <w:t xml:space="preserve"> – </w:t>
      </w:r>
      <w:r>
        <w:rPr>
          <w:rFonts w:ascii="Arial" w:cs="Arial" w:hAnsi="Arial"/>
          <w:sz w:val="24"/>
          <w:szCs w:val="24"/>
        </w:rPr>
        <w:t xml:space="preserve">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/>
      </w:pPr>
      <w:r>
        <w:rPr/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Caçador, </w:t>
      </w:r>
      <w:r>
        <w:rPr>
          <w:rFonts w:ascii="Arial" w:cs="Arial" w:hAnsi="Arial"/>
          <w:sz w:val="24"/>
          <w:szCs w:val="24"/>
        </w:rPr>
        <w:t>18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maio</w:t>
      </w:r>
      <w:r>
        <w:rPr>
          <w:rFonts w:ascii="Arial" w:cs="Arial" w:hAnsi="Arial"/>
          <w:sz w:val="24"/>
          <w:szCs w:val="24"/>
        </w:rPr>
        <w:t xml:space="preserve">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ADEMAR SCHMITZ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SECRETÁRIO MUNICIPAL DE SAUDE 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5056" w:linePitch="4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2017-12-12T15:31:19Z</cp:lastPrinted>
  <dcterms:modified xsi:type="dcterms:W3CDTF">2017-07-10T12:06:00Z</dcterms:modified>
  <cp:revision>4</cp:revision>
</cp:coreProperties>
</file>