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tulo7"/>
        <w:numPr>
          <w:ilvl w:val="6"/>
          <w:numId w:val="1"/>
        </w:numPr>
        <w:spacing w:lineRule="auto" w:line="360" w:before="0" w:after="0"/>
        <w:rPr>
          <w:sz w:val="22"/>
          <w:szCs w:val="22"/>
        </w:rPr>
      </w:pPr>
      <w:r>
        <w:rPr>
          <w:sz w:val="22"/>
          <w:szCs w:val="22"/>
        </w:rPr>
      </w:r>
    </w:p>
    <w:p>
      <w:pPr>
        <w:pStyle w:val="Ttulo7"/>
        <w:numPr>
          <w:ilvl w:val="6"/>
          <w:numId w:val="1"/>
        </w:numPr>
        <w:spacing w:lineRule="auto" w:line="360" w:before="0" w:after="0"/>
        <w:rPr>
          <w:sz w:val="22"/>
          <w:szCs w:val="22"/>
        </w:rPr>
      </w:pPr>
      <w:r>
        <w:rPr>
          <w:sz w:val="22"/>
          <w:szCs w:val="22"/>
        </w:rPr>
        <w:t xml:space="preserve">DECLARAÇÃO DE RETIRADA DE EDITAL </w:t>
      </w:r>
    </w:p>
    <w:p>
      <w:pPr>
        <w:pStyle w:val="Normal"/>
        <w:spacing w:lineRule="auto" w:line="360" w:before="0" w:after="0"/>
        <w:rPr>
          <w:rFonts w:ascii="Arial" w:hAnsi="Arial" w:cs="Arial"/>
          <w:sz w:val="22"/>
          <w:szCs w:val="22"/>
        </w:rPr>
      </w:pPr>
      <w:r>
        <w:rPr>
          <w:rFonts w:cs="Arial" w:ascii="Arial" w:hAnsi="Arial"/>
          <w:sz w:val="22"/>
          <w:szCs w:val="22"/>
        </w:rPr>
      </w:r>
    </w:p>
    <w:p>
      <w:pPr>
        <w:pStyle w:val="Normal"/>
        <w:spacing w:lineRule="auto" w:line="360" w:before="0" w:after="0"/>
        <w:rPr>
          <w:rFonts w:ascii="Arial" w:hAnsi="Arial" w:cs="Arial"/>
          <w:bCs/>
          <w:sz w:val="22"/>
          <w:szCs w:val="22"/>
        </w:rPr>
      </w:pPr>
      <w:r>
        <w:rPr>
          <w:rFonts w:cs="Arial" w:ascii="Arial" w:hAnsi="Arial"/>
          <w:bCs/>
          <w:sz w:val="22"/>
          <w:szCs w:val="22"/>
        </w:rPr>
      </w:r>
    </w:p>
    <w:tbl>
      <w:tblPr>
        <w:tblW w:w="9435" w:type="dxa"/>
        <w:jc w:val="left"/>
        <w:tblInd w:w="-11"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firstRow="1" w:noVBand="1" w:lastRow="0" w:firstColumn="1" w:lastColumn="0" w:noHBand="0" w:val="04a0"/>
      </w:tblPr>
      <w:tblGrid>
        <w:gridCol w:w="9435"/>
      </w:tblGrid>
      <w:tr>
        <w:trPr>
          <w:trHeight w:val="705" w:hRule="atLeast"/>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left w:w="-10" w:type="dxa"/>
            </w:tcMar>
          </w:tcPr>
          <w:p>
            <w:pPr>
              <w:pStyle w:val="Contedodatabela"/>
              <w:spacing w:lineRule="auto" w:line="360" w:before="0" w:after="0"/>
              <w:rPr>
                <w:rFonts w:ascii="Arial" w:hAnsi="Arial" w:cs="Arial"/>
                <w:sz w:val="22"/>
                <w:szCs w:val="22"/>
              </w:rPr>
            </w:pPr>
            <w:r>
              <w:rPr>
                <w:rFonts w:cs="Arial" w:ascii="Arial" w:hAnsi="Arial"/>
                <w:sz w:val="22"/>
                <w:szCs w:val="22"/>
              </w:rPr>
              <w:t>Razão Social/Nome:  </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 xml:space="preserve">CNPJ/CPF: </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Endereço: </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E-mail: </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 xml:space="preserve">Cidade:                                 Estado:                   CEP:                        </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Telefone:                                          Fax: </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Pessoa que recebeu: </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 xml:space="preserve">Retiramos nesta data cópia do Edital na modalidade de:  </w:t>
            </w:r>
          </w:p>
          <w:p>
            <w:pPr>
              <w:pStyle w:val="Contedodatabela"/>
              <w:spacing w:lineRule="auto" w:line="360" w:before="0" w:after="0"/>
              <w:rPr>
                <w:rFonts w:ascii="Arial" w:hAnsi="Arial" w:cs="Arial"/>
                <w:sz w:val="22"/>
                <w:szCs w:val="22"/>
              </w:rPr>
            </w:pPr>
            <w:r>
              <w:rPr>
                <w:rFonts w:cs="Arial" w:ascii="Arial" w:hAnsi="Arial"/>
                <w:sz w:val="22"/>
                <w:szCs w:val="22"/>
              </w:rPr>
              <w:t>( X ) Pregão presencial;</w:t>
            </w:r>
          </w:p>
          <w:p>
            <w:pPr>
              <w:pStyle w:val="Contedodatabela"/>
              <w:spacing w:lineRule="auto" w:line="360" w:before="0" w:after="0"/>
              <w:rPr>
                <w:rFonts w:ascii="Arial" w:hAnsi="Arial" w:cs="Arial"/>
                <w:sz w:val="22"/>
                <w:szCs w:val="22"/>
              </w:rPr>
            </w:pPr>
            <w:r>
              <w:rPr>
                <w:rFonts w:cs="Arial" w:ascii="Arial" w:hAnsi="Arial"/>
                <w:sz w:val="22"/>
                <w:szCs w:val="22"/>
              </w:rPr>
              <w:t>(     ) Concorrência;</w:t>
            </w:r>
          </w:p>
          <w:p>
            <w:pPr>
              <w:pStyle w:val="Contedodatabela"/>
              <w:spacing w:lineRule="auto" w:line="360" w:before="0" w:after="0"/>
              <w:rPr>
                <w:rFonts w:ascii="Arial" w:hAnsi="Arial" w:cs="Arial"/>
                <w:sz w:val="22"/>
                <w:szCs w:val="22"/>
              </w:rPr>
            </w:pPr>
            <w:r>
              <w:rPr>
                <w:rFonts w:cs="Arial" w:ascii="Arial" w:hAnsi="Arial"/>
                <w:sz w:val="22"/>
                <w:szCs w:val="22"/>
              </w:rPr>
              <w:t>(     ) Tomada de Preços;</w:t>
            </w:r>
          </w:p>
          <w:p>
            <w:pPr>
              <w:pStyle w:val="Contedodatabela"/>
              <w:spacing w:lineRule="auto" w:line="360" w:before="0" w:after="0"/>
              <w:rPr>
                <w:rFonts w:ascii="Arial" w:hAnsi="Arial" w:cs="Arial"/>
                <w:sz w:val="22"/>
                <w:szCs w:val="22"/>
              </w:rPr>
            </w:pPr>
            <w:r>
              <w:rPr>
                <w:rFonts w:cs="Arial" w:ascii="Arial" w:hAnsi="Arial"/>
                <w:sz w:val="22"/>
                <w:szCs w:val="22"/>
              </w:rPr>
              <w:t>(     ) Credenciamento;</w:t>
            </w:r>
          </w:p>
          <w:p>
            <w:pPr>
              <w:pStyle w:val="Contedodatabela"/>
              <w:spacing w:lineRule="auto" w:line="360" w:before="0" w:after="0"/>
              <w:rPr>
                <w:rFonts w:ascii="Arial" w:hAnsi="Arial" w:cs="Arial"/>
                <w:sz w:val="22"/>
                <w:szCs w:val="22"/>
              </w:rPr>
            </w:pPr>
            <w:r>
              <w:rPr>
                <w:rFonts w:cs="Arial" w:ascii="Arial" w:hAnsi="Arial"/>
                <w:sz w:val="22"/>
                <w:szCs w:val="22"/>
              </w:rPr>
              <w:t>(     ) Convite.</w:t>
            </w:r>
          </w:p>
          <w:p>
            <w:pPr>
              <w:pStyle w:val="Contedodatabela"/>
              <w:spacing w:lineRule="auto" w:line="360" w:before="0" w:after="0"/>
              <w:rPr>
                <w:rFonts w:ascii="Arial" w:hAnsi="Arial" w:cs="Arial"/>
                <w:sz w:val="22"/>
                <w:szCs w:val="22"/>
              </w:rPr>
            </w:pPr>
            <w:r>
              <w:rPr>
                <w:rFonts w:cs="Arial" w:ascii="Arial" w:hAnsi="Arial"/>
                <w:sz w:val="22"/>
                <w:szCs w:val="22"/>
              </w:rPr>
              <w:t>Número:37/2018</w:t>
            </w:r>
          </w:p>
          <w:p>
            <w:pPr>
              <w:pStyle w:val="Contedodatabela"/>
              <w:spacing w:lineRule="auto" w:line="360" w:before="0" w:after="0"/>
              <w:rPr>
                <w:rFonts w:ascii="Arial" w:hAnsi="Arial" w:cs="Arial"/>
                <w:sz w:val="22"/>
                <w:szCs w:val="22"/>
              </w:rPr>
            </w:pPr>
            <w:r>
              <w:rPr>
                <w:rFonts w:cs="Arial" w:ascii="Arial" w:hAnsi="Arial"/>
                <w:sz w:val="22"/>
                <w:szCs w:val="22"/>
              </w:rPr>
              <w:t>Entidade:</w:t>
            </w:r>
          </w:p>
        </w:tc>
      </w:tr>
      <w:tr>
        <w:trPr/>
        <w:tc>
          <w:tcPr>
            <w:tcW w:w="943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color="auto" w:fill="FFFFFF" w:val="clear"/>
            <w:tcMar>
              <w:top w:w="0" w:type="dxa"/>
              <w:left w:w="-10" w:type="dxa"/>
            </w:tcMar>
          </w:tcPr>
          <w:p>
            <w:pPr>
              <w:pStyle w:val="Contedodatabela"/>
              <w:spacing w:lineRule="auto" w:line="360" w:before="0" w:after="0"/>
              <w:rPr>
                <w:rFonts w:ascii="Arial" w:hAnsi="Arial" w:cs="Arial"/>
                <w:sz w:val="22"/>
                <w:szCs w:val="22"/>
              </w:rPr>
            </w:pPr>
            <w:r>
              <w:rPr>
                <w:rFonts w:cs="Arial" w:ascii="Arial" w:hAnsi="Arial"/>
                <w:sz w:val="22"/>
                <w:szCs w:val="22"/>
              </w:rPr>
              <w:t>Data: </w:t>
            </w:r>
          </w:p>
        </w:tc>
      </w:tr>
    </w:tbl>
    <w:p>
      <w:pPr>
        <w:pStyle w:val="Normal"/>
        <w:numPr>
          <w:ilvl w:val="6"/>
          <w:numId w:val="1"/>
        </w:numPr>
        <w:spacing w:lineRule="auto" w:line="360" w:before="0" w:after="0"/>
        <w:rPr>
          <w:rFonts w:ascii="Arial" w:hAnsi="Arial" w:cs="Arial"/>
          <w:bCs/>
          <w:sz w:val="22"/>
          <w:szCs w:val="22"/>
        </w:rPr>
      </w:pPr>
      <w:r>
        <w:rPr>
          <w:rFonts w:cs="Arial" w:ascii="Arial" w:hAnsi="Arial"/>
          <w:bCs/>
          <w:sz w:val="22"/>
          <w:szCs w:val="22"/>
        </w:rPr>
      </w:r>
    </w:p>
    <w:p>
      <w:pPr>
        <w:pStyle w:val="Ttulo7"/>
        <w:spacing w:lineRule="auto" w:line="360" w:before="0" w:after="0"/>
        <w:ind w:firstLine="851"/>
        <w:jc w:val="both"/>
        <w:rPr>
          <w:b w:val="false"/>
          <w:b w:val="false"/>
          <w:bCs/>
          <w:sz w:val="22"/>
          <w:szCs w:val="22"/>
        </w:rPr>
      </w:pPr>
      <w:r>
        <w:rPr>
          <w:b w:val="false"/>
          <w:bCs/>
          <w:sz w:val="22"/>
          <w:szCs w:val="22"/>
        </w:rPr>
        <w:t>Senhor licitante,</w:t>
      </w:r>
    </w:p>
    <w:p>
      <w:pPr>
        <w:pStyle w:val="Normal"/>
        <w:numPr>
          <w:ilvl w:val="0"/>
          <w:numId w:val="1"/>
        </w:numPr>
        <w:spacing w:lineRule="auto" w:line="360" w:before="0" w:after="0"/>
        <w:ind w:left="0" w:firstLine="851"/>
        <w:jc w:val="both"/>
        <w:rPr/>
      </w:pPr>
      <w:r>
        <w:rPr>
          <w:rFonts w:cs="Arial" w:ascii="Arial" w:hAnsi="Arial"/>
          <w:sz w:val="22"/>
          <w:szCs w:val="22"/>
        </w:rPr>
        <w:t xml:space="preserve">Visando à comunicação futura entre esta Prefeitura e essa empresa, solicito de Vossa Senhoria preencher a solicitação de entrega do Edital e remeter por meio de fax (049) 3666-2433 ou e-mail: </w:t>
      </w:r>
      <w:hyperlink r:id="rId2">
        <w:r>
          <w:rPr>
            <w:rStyle w:val="LinkdaInternet"/>
            <w:rFonts w:cs="Arial" w:ascii="Arial" w:hAnsi="Arial"/>
            <w:sz w:val="22"/>
            <w:szCs w:val="22"/>
          </w:rPr>
          <w:t>licitacoes.sec@cacador.sc.gov.br</w:t>
        </w:r>
      </w:hyperlink>
      <w:r>
        <w:rPr>
          <w:rFonts w:cs="Arial" w:ascii="Arial" w:hAnsi="Arial"/>
          <w:sz w:val="22"/>
          <w:szCs w:val="22"/>
        </w:rPr>
        <w:t>.</w:t>
      </w:r>
    </w:p>
    <w:p>
      <w:pPr>
        <w:pStyle w:val="Normal"/>
        <w:numPr>
          <w:ilvl w:val="0"/>
          <w:numId w:val="1"/>
        </w:numPr>
        <w:spacing w:lineRule="auto" w:line="360" w:before="0" w:after="0"/>
        <w:ind w:left="0" w:firstLine="851"/>
        <w:jc w:val="both"/>
        <w:rPr>
          <w:rFonts w:ascii="Arial" w:hAnsi="Arial" w:cs="Arial"/>
          <w:b/>
          <w:b/>
          <w:sz w:val="22"/>
          <w:szCs w:val="22"/>
        </w:rPr>
      </w:pPr>
      <w:r>
        <w:rPr>
          <w:rFonts w:cs="Arial" w:ascii="Arial" w:hAnsi="Arial"/>
          <w:b/>
          <w:sz w:val="22"/>
          <w:szCs w:val="22"/>
        </w:rPr>
        <w:t xml:space="preserve">A não remessa do recibo exime a Diretoria de Licitações e Contratos da </w:t>
      </w:r>
      <w:r>
        <w:rPr>
          <w:rFonts w:cs="Arial" w:ascii="Arial" w:hAnsi="Arial"/>
          <w:b/>
          <w:bCs/>
          <w:sz w:val="22"/>
          <w:szCs w:val="22"/>
        </w:rPr>
        <w:t>Prefeitura do Município de Caçador</w:t>
      </w:r>
      <w:r>
        <w:rPr>
          <w:rFonts w:cs="Arial" w:ascii="Arial" w:hAnsi="Arial"/>
          <w:b/>
          <w:sz w:val="22"/>
          <w:szCs w:val="22"/>
        </w:rPr>
        <w:t xml:space="preserve"> da comunicação de eventuais retificações ocorridas no instrumento convocatório, e de quaisquer informações adicionais.</w:t>
      </w:r>
    </w:p>
    <w:p>
      <w:pPr>
        <w:pStyle w:val="Normal"/>
        <w:numPr>
          <w:ilvl w:val="0"/>
          <w:numId w:val="1"/>
        </w:numPr>
        <w:spacing w:lineRule="auto" w:line="360" w:before="0" w:after="0"/>
        <w:jc w:val="center"/>
        <w:rPr>
          <w:rFonts w:ascii="Arial" w:hAnsi="Arial" w:cs="Arial"/>
          <w:sz w:val="22"/>
          <w:szCs w:val="22"/>
        </w:rPr>
      </w:pPr>
      <w:r>
        <w:rPr>
          <w:rFonts w:cs="Arial" w:ascii="Arial" w:hAnsi="Arial"/>
          <w:sz w:val="22"/>
          <w:szCs w:val="22"/>
        </w:rPr>
      </w:r>
    </w:p>
    <w:p>
      <w:pPr>
        <w:pStyle w:val="Normal"/>
        <w:numPr>
          <w:ilvl w:val="0"/>
          <w:numId w:val="1"/>
        </w:numPr>
        <w:spacing w:lineRule="auto" w:line="360" w:before="0" w:after="0"/>
        <w:jc w:val="center"/>
        <w:rPr>
          <w:rFonts w:ascii="Arial" w:hAnsi="Arial" w:eastAsia="Arial Unicode MS" w:cs="Arial"/>
          <w:b/>
          <w:b/>
          <w:sz w:val="22"/>
          <w:szCs w:val="22"/>
        </w:rPr>
      </w:pPr>
      <w:r>
        <w:rPr>
          <w:rFonts w:cs="Arial" w:ascii="Arial" w:hAnsi="Arial"/>
          <w:b/>
          <w:bCs/>
          <w:sz w:val="22"/>
          <w:szCs w:val="22"/>
        </w:rPr>
        <w:t xml:space="preserve">Diretoria de Licitações e Contratos </w:t>
      </w:r>
      <w:r>
        <w:rPr>
          <w:rFonts w:eastAsia="Arial Unicode MS" w:cs="Arial" w:ascii="Arial" w:hAnsi="Arial"/>
          <w:b/>
          <w:sz w:val="22"/>
          <w:szCs w:val="22"/>
        </w:rPr>
        <w:t xml:space="preserve">da </w:t>
      </w:r>
    </w:p>
    <w:p>
      <w:pPr>
        <w:pStyle w:val="Normal"/>
        <w:numPr>
          <w:ilvl w:val="0"/>
          <w:numId w:val="1"/>
        </w:numPr>
        <w:spacing w:lineRule="auto" w:line="360" w:before="0" w:after="0"/>
        <w:jc w:val="center"/>
        <w:rPr>
          <w:rFonts w:ascii="Arial" w:hAnsi="Arial" w:eastAsia="Arial Unicode MS" w:cs="Arial"/>
          <w:b/>
          <w:b/>
          <w:bCs/>
          <w:sz w:val="22"/>
          <w:szCs w:val="22"/>
        </w:rPr>
      </w:pPr>
      <w:r>
        <w:rPr>
          <w:rFonts w:eastAsia="Arial Unicode MS" w:cs="Arial" w:ascii="Arial" w:hAnsi="Arial"/>
          <w:b/>
          <w:bCs/>
          <w:sz w:val="22"/>
          <w:szCs w:val="22"/>
        </w:rPr>
        <w:t>Prefeitura do Município de Caçador</w:t>
      </w:r>
    </w:p>
    <w:p>
      <w:pPr>
        <w:pStyle w:val="Normal"/>
        <w:spacing w:lineRule="auto" w:line="360" w:before="0" w:after="0"/>
        <w:jc w:val="center"/>
        <w:rPr>
          <w:rFonts w:ascii="Arial" w:hAnsi="Arial" w:eastAsia="Arial Unicode MS" w:cs="Arial"/>
          <w:sz w:val="22"/>
          <w:szCs w:val="22"/>
        </w:rPr>
      </w:pPr>
      <w:r>
        <w:rPr>
          <w:rFonts w:eastAsia="Arial Unicode MS" w:cs="Arial" w:ascii="Arial" w:hAnsi="Arial"/>
          <w:sz w:val="22"/>
          <w:szCs w:val="22"/>
        </w:rPr>
      </w:r>
    </w:p>
    <w:p>
      <w:pPr>
        <w:pStyle w:val="Ttulo7"/>
        <w:widowControl w:val="false"/>
        <w:numPr>
          <w:ilvl w:val="0"/>
          <w:numId w:val="0"/>
        </w:numPr>
        <w:suppressAutoHyphens w:val="true"/>
        <w:spacing w:lineRule="auto" w:line="360" w:before="0" w:after="0"/>
        <w:jc w:val="center"/>
        <w:textAlignment w:val="baseline"/>
        <w:outlineLvl w:val="6"/>
        <w:rPr>
          <w:rStyle w:val="Nfaseforte"/>
          <w:b/>
          <w:b/>
          <w:sz w:val="22"/>
          <w:szCs w:val="22"/>
        </w:rPr>
      </w:pPr>
      <w:r>
        <w:rPr>
          <w:b/>
          <w:sz w:val="22"/>
          <w:szCs w:val="22"/>
        </w:rPr>
      </w:r>
      <w:r>
        <w:br w:type="page"/>
      </w:r>
    </w:p>
    <w:p>
      <w:pPr>
        <w:pStyle w:val="Ttulo7"/>
        <w:numPr>
          <w:ilvl w:val="6"/>
          <w:numId w:val="1"/>
        </w:numPr>
        <w:spacing w:lineRule="auto" w:line="360" w:before="0" w:after="0"/>
        <w:rPr/>
      </w:pPr>
      <w:r>
        <w:rPr>
          <w:rStyle w:val="Nfaseforte"/>
          <w:b/>
          <w:sz w:val="22"/>
          <w:szCs w:val="22"/>
        </w:rPr>
        <w:t>PROCESSO LICITATÓRIO 62/2018</w:t>
      </w:r>
    </w:p>
    <w:p>
      <w:pPr>
        <w:pStyle w:val="Ttulo7"/>
        <w:numPr>
          <w:ilvl w:val="6"/>
          <w:numId w:val="1"/>
        </w:numPr>
        <w:spacing w:lineRule="auto" w:line="360" w:before="0" w:after="0"/>
        <w:rPr>
          <w:rStyle w:val="Nfaseforte"/>
          <w:b/>
          <w:b/>
          <w:sz w:val="22"/>
          <w:szCs w:val="22"/>
        </w:rPr>
      </w:pPr>
      <w:r>
        <w:rPr>
          <w:rStyle w:val="Nfaseforte"/>
          <w:b/>
          <w:sz w:val="22"/>
          <w:szCs w:val="22"/>
        </w:rPr>
        <w:t xml:space="preserve">PREGÃO PRESENCIAL 37/2018 </w:t>
      </w:r>
    </w:p>
    <w:p>
      <w:pPr>
        <w:pStyle w:val="Normal"/>
        <w:spacing w:lineRule="auto" w:line="360" w:before="0" w:after="0"/>
        <w:rPr>
          <w:rFonts w:ascii="Arial" w:hAnsi="Arial" w:eastAsia="Arial Unicode MS" w:cs="Arial"/>
          <w:sz w:val="22"/>
          <w:szCs w:val="22"/>
        </w:rPr>
      </w:pPr>
      <w:r>
        <w:rPr>
          <w:rFonts w:eastAsia="Arial Unicode MS" w:cs="Arial" w:ascii="Arial" w:hAnsi="Arial"/>
          <w:sz w:val="22"/>
          <w:szCs w:val="22"/>
        </w:rPr>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 xml:space="preserve">O Município de Caçador, pessoa jurídica de direito público interno, inscrito no CNPJ sob o nº 83.074.302/0001-31, representado neste ato pelo Prefeito Municipal Sr. </w:t>
      </w:r>
      <w:r>
        <w:rPr>
          <w:rFonts w:eastAsia="Arial Unicode MS" w:cs="Arial" w:ascii="Arial" w:hAnsi="Arial"/>
          <w:b/>
          <w:bCs/>
          <w:sz w:val="22"/>
          <w:szCs w:val="22"/>
        </w:rPr>
        <w:t>SAULO SPEROTTO,</w:t>
      </w:r>
      <w:r>
        <w:rPr>
          <w:rFonts w:eastAsia="Arial Unicode MS" w:cs="Arial" w:ascii="Arial" w:hAnsi="Arial"/>
          <w:sz w:val="22"/>
          <w:szCs w:val="22"/>
        </w:rPr>
        <w:t xml:space="preserve"> comunica aos interessados que fará realizar Licitação na modalidade </w:t>
      </w:r>
      <w:r>
        <w:rPr>
          <w:rFonts w:eastAsia="Arial Unicode MS" w:cs="Arial" w:ascii="Arial" w:hAnsi="Arial"/>
          <w:b/>
          <w:sz w:val="22"/>
          <w:szCs w:val="22"/>
        </w:rPr>
        <w:t xml:space="preserve">PREGÃO PRESENCIAL </w:t>
      </w:r>
      <w:r>
        <w:rPr>
          <w:rFonts w:eastAsia="Arial Unicode MS" w:cs="Arial" w:ascii="Arial" w:hAnsi="Arial"/>
          <w:sz w:val="22"/>
          <w:szCs w:val="22"/>
        </w:rPr>
        <w:t xml:space="preserve">visando à aquisição do objeto abaixo indicado. </w:t>
      </w:r>
      <w:r>
        <w:rPr>
          <w:rFonts w:cs="Arial" w:ascii="Arial" w:hAnsi="Arial"/>
          <w:sz w:val="22"/>
          <w:szCs w:val="22"/>
        </w:rPr>
        <w:t xml:space="preserve">Os envelopes de proposta, documentação e os documentos de credenciamento, deverão ser entregues no Protocolo Geral da Prefeitura Municipal de Caçador, no máximo até às </w:t>
      </w:r>
      <w:r>
        <w:rPr>
          <w:rFonts w:cs="Arial" w:ascii="Arial" w:hAnsi="Arial"/>
          <w:b/>
          <w:sz w:val="22"/>
          <w:szCs w:val="22"/>
        </w:rPr>
        <w:t>14h00min</w:t>
      </w:r>
      <w:r>
        <w:rPr>
          <w:rFonts w:cs="Arial" w:ascii="Arial" w:hAnsi="Arial"/>
          <w:sz w:val="22"/>
          <w:szCs w:val="22"/>
        </w:rPr>
        <w:t xml:space="preserve"> do dia </w:t>
      </w:r>
      <w:r>
        <w:rPr>
          <w:rFonts w:cs="Arial" w:ascii="Arial" w:hAnsi="Arial"/>
          <w:b/>
          <w:sz w:val="22"/>
          <w:szCs w:val="22"/>
        </w:rPr>
        <w:t>16 (DEZESSEIS)</w:t>
      </w:r>
      <w:r>
        <w:rPr>
          <w:rFonts w:cs="Arial" w:ascii="Arial" w:hAnsi="Arial"/>
          <w:sz w:val="22"/>
          <w:szCs w:val="22"/>
        </w:rPr>
        <w:t xml:space="preserve"> de </w:t>
      </w:r>
      <w:r>
        <w:rPr>
          <w:rFonts w:cs="Arial" w:ascii="Arial" w:hAnsi="Arial"/>
          <w:b/>
          <w:sz w:val="22"/>
          <w:szCs w:val="22"/>
        </w:rPr>
        <w:t>MAIO</w:t>
      </w:r>
      <w:r>
        <w:rPr>
          <w:rFonts w:cs="Arial" w:ascii="Arial" w:hAnsi="Arial"/>
          <w:sz w:val="22"/>
          <w:szCs w:val="22"/>
        </w:rPr>
        <w:t xml:space="preserve"> de </w:t>
      </w:r>
      <w:r>
        <w:rPr>
          <w:rFonts w:cs="Arial" w:ascii="Arial" w:hAnsi="Arial"/>
          <w:b/>
          <w:sz w:val="22"/>
          <w:szCs w:val="22"/>
        </w:rPr>
        <w:t>2018</w:t>
      </w:r>
      <w:r>
        <w:rPr>
          <w:rFonts w:cs="Arial" w:ascii="Arial" w:hAnsi="Arial"/>
          <w:sz w:val="22"/>
          <w:szCs w:val="22"/>
        </w:rPr>
        <w:t>,</w:t>
      </w:r>
      <w:r>
        <w:rPr>
          <w:rFonts w:eastAsia="Arial Unicode MS" w:cs="Arial" w:ascii="Arial" w:hAnsi="Arial"/>
          <w:b/>
          <w:bCs/>
          <w:sz w:val="22"/>
          <w:szCs w:val="22"/>
          <w:shd w:fill="FFFF00" w:val="clear"/>
        </w:rPr>
        <w:t xml:space="preserve"> </w:t>
      </w:r>
      <w:r>
        <w:rPr>
          <w:rFonts w:cs="Arial" w:ascii="Arial" w:hAnsi="Arial"/>
          <w:sz w:val="22"/>
          <w:szCs w:val="22"/>
        </w:rPr>
        <w:t xml:space="preserve">Transcorrido o prazo de protocolo, o Pregoeiro e Equipe de Apoio darão início à pré-conferência dos documentos de credenciamento, ocasião em que às </w:t>
      </w:r>
      <w:r>
        <w:rPr>
          <w:rFonts w:cs="Arial" w:ascii="Arial" w:hAnsi="Arial"/>
          <w:b/>
          <w:sz w:val="22"/>
          <w:szCs w:val="22"/>
        </w:rPr>
        <w:t>14:30min</w:t>
      </w:r>
      <w:r>
        <w:rPr>
          <w:rFonts w:cs="Arial" w:ascii="Arial" w:hAnsi="Arial"/>
          <w:sz w:val="22"/>
          <w:szCs w:val="22"/>
        </w:rPr>
        <w:t xml:space="preserve"> se dará início a sessão pública. A presente Licitação será do tipo </w:t>
      </w:r>
      <w:r>
        <w:rPr>
          <w:rFonts w:cs="Arial" w:ascii="Arial" w:hAnsi="Arial"/>
          <w:b/>
          <w:sz w:val="22"/>
          <w:szCs w:val="22"/>
        </w:rPr>
        <w:t>MENOR PREÇO GLOBAL</w:t>
      </w:r>
      <w:r>
        <w:rPr>
          <w:rFonts w:cs="Arial" w:ascii="Arial" w:hAnsi="Arial"/>
          <w:sz w:val="22"/>
          <w:szCs w:val="22"/>
        </w:rPr>
        <w:t xml:space="preserve">, consoante as condições estatuídas neste Edital, e será regida pela Lei nº 10.520, de 17 de julho de 2002, bem como </w:t>
      </w:r>
      <w:r>
        <w:rPr>
          <w:rFonts w:cs="Arial" w:ascii="Arial" w:hAnsi="Arial"/>
          <w:color w:val="000000"/>
          <w:sz w:val="22"/>
          <w:szCs w:val="22"/>
        </w:rPr>
        <w:t xml:space="preserve">Lei 8.666/93 e a alterações subsequentes, </w:t>
      </w:r>
      <w:r>
        <w:rPr>
          <w:rFonts w:cs="Arial" w:ascii="Arial" w:hAnsi="Arial"/>
          <w:sz w:val="22"/>
          <w:szCs w:val="22"/>
        </w:rPr>
        <w:t>Decreto Municipal nº 5.900/14 e demais legislações aplicáveis.</w:t>
      </w:r>
      <w:r>
        <w:rPr>
          <w:rFonts w:eastAsia="Arial Unicode MS" w:cs="Arial" w:ascii="Arial" w:hAnsi="Arial"/>
          <w:sz w:val="22"/>
          <w:szCs w:val="22"/>
        </w:rPr>
        <w:t xml:space="preserve"> </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1- DO OBJETO E FORMA DE PRESTAÇÃO OU FORNECIMENTO</w:t>
      </w:r>
    </w:p>
    <w:p>
      <w:pPr>
        <w:pStyle w:val="Normal"/>
        <w:jc w:val="both"/>
        <w:rPr/>
      </w:pPr>
      <w:r>
        <w:rPr>
          <w:rFonts w:cs="Arial" w:ascii="Arial" w:hAnsi="Arial"/>
          <w:sz w:val="22"/>
          <w:szCs w:val="22"/>
        </w:rPr>
        <w:t xml:space="preserve">1.1 -  O presente Pregão tem como objeto a </w:t>
      </w:r>
      <w:r>
        <w:rPr>
          <w:rFonts w:cs="Arial" w:ascii="Arial" w:hAnsi="Arial"/>
          <w:b/>
          <w:color w:val="00000A"/>
          <w:sz w:val="22"/>
          <w:szCs w:val="22"/>
        </w:rPr>
        <w:t xml:space="preserve">CONTRATAÇÃO DE EMPRESA PARA PRESTAÇÃO DE SERVIÇOS PROFISSIONAIS ESPECIALIZADOS DE CONSULTORIA E ASSESSORIA NA ÁREA DE ADMINISTRAÇÃO, VISANDO A ELABORAÇÃO DE DIAGNÓSTICOS SOCIOECONÔMICO DO MUNICÍPIO E A IDENTIFICAÇÃO DE PROJETOS ESTRATÉGICOS QUE CONVERGIRÃO NA ELABORAÇÃO DAS PROPOSTAS E ASSESSORAMENTO NO ACOMPANHAMENTO DOS SEUS TRÂMITES DE FINANCIAMENTO PARA O PMAT - PROGRAMA DE MODERNIZAÇÃO DE ADMINISTRAÇÃO TRIBUTÁRIA E GESTÃO DOS SETORES BÁSICOS DO MUNICÍPIO - BNDES- DO MUNICÍPIO (VIA CEF - CAIXA ECONÔMICA FEDERAL), </w:t>
      </w:r>
      <w:r>
        <w:rPr>
          <w:rFonts w:cs="Arial" w:ascii="Arial" w:hAnsi="Arial"/>
          <w:sz w:val="22"/>
          <w:szCs w:val="22"/>
        </w:rPr>
        <w:t>conforme Termo de Referência (</w:t>
      </w:r>
      <w:r>
        <w:rPr>
          <w:rFonts w:cs="Arial" w:ascii="Arial" w:hAnsi="Arial"/>
          <w:sz w:val="22"/>
          <w:szCs w:val="22"/>
          <w:highlight w:val="yellow"/>
        </w:rPr>
        <w:t>ANEXO I)</w:t>
      </w:r>
      <w:r>
        <w:rPr>
          <w:rFonts w:cs="Arial" w:ascii="Arial" w:hAnsi="Arial"/>
          <w:sz w:val="22"/>
          <w:szCs w:val="22"/>
        </w:rPr>
        <w:t>.</w:t>
      </w:r>
    </w:p>
    <w:p>
      <w:pPr>
        <w:pStyle w:val="Corpodetextorecuado"/>
        <w:spacing w:lineRule="auto" w:line="360" w:before="0" w:after="0"/>
        <w:ind w:left="0" w:hanging="0"/>
        <w:jc w:val="both"/>
        <w:rPr/>
      </w:pPr>
      <w:r>
        <w:rPr>
          <w:rFonts w:cs="Arial" w:ascii="Arial" w:hAnsi="Arial"/>
          <w:sz w:val="22"/>
          <w:szCs w:val="22"/>
        </w:rPr>
        <w:t xml:space="preserve">1.2 - </w:t>
      </w:r>
      <w:r>
        <w:rPr>
          <w:rFonts w:cs="Arial" w:ascii="Arial" w:hAnsi="Arial"/>
          <w:bCs/>
          <w:color w:val="000000"/>
          <w:sz w:val="22"/>
          <w:szCs w:val="22"/>
          <w:shd w:fill="FFFFFF" w:val="clear"/>
        </w:rPr>
        <w:t>A proponente vencedora deverá prestar os serviços imediatamente após a emissão de autorização de fornecimento, nos dias, locais e horários determinados pela Secretaria Municipal de Planejamento Estratégico e Desenvolvimento Econômico;</w:t>
      </w:r>
    </w:p>
    <w:p>
      <w:pPr>
        <w:pStyle w:val="Corpodotexto"/>
        <w:spacing w:lineRule="auto" w:line="360" w:before="0" w:after="0"/>
        <w:jc w:val="both"/>
        <w:rPr>
          <w:rFonts w:ascii="Arial" w:hAnsi="Arial" w:cs="Arial"/>
          <w:bCs/>
          <w:sz w:val="22"/>
          <w:szCs w:val="22"/>
          <w:highlight w:val="white"/>
        </w:rPr>
      </w:pPr>
      <w:r>
        <w:rPr>
          <w:rFonts w:cs="Arial" w:ascii="Arial" w:hAnsi="Arial"/>
          <w:bCs/>
          <w:color w:val="000000"/>
          <w:sz w:val="22"/>
          <w:szCs w:val="22"/>
          <w:shd w:fill="FFFFFF" w:val="clear"/>
        </w:rPr>
        <w:t>1.3 - A presente contratação não gerará nenhum vínculo empregatício perante a contratada e seus profissionais contratados, sendo de sua responsabilidade estadia, deslocamento, alimentação e transporte dos profissionais, pagamento de impostos, encargos e tributos qu</w:t>
      </w:r>
      <w:r>
        <w:rPr>
          <w:rFonts w:cs="Arial" w:ascii="Arial" w:hAnsi="Arial"/>
          <w:bCs/>
          <w:sz w:val="22"/>
          <w:szCs w:val="22"/>
          <w:shd w:fill="FFFFFF" w:val="clear"/>
        </w:rPr>
        <w:t>e incidirem sobre a contratação;</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1.4 - Todas as despesas de transporte, alimentação, entrega e descarregamento correrão por conta da proponente vencedora;</w:t>
      </w:r>
    </w:p>
    <w:p>
      <w:pPr>
        <w:pStyle w:val="Corpodetextorecuado"/>
        <w:spacing w:lineRule="auto" w:line="360" w:before="0" w:after="0"/>
        <w:ind w:left="0" w:hanging="0"/>
        <w:jc w:val="both"/>
        <w:rPr>
          <w:rFonts w:ascii="Arial" w:hAnsi="Arial" w:eastAsia="Arial Unicode MS" w:cs="Arial"/>
          <w:sz w:val="22"/>
          <w:szCs w:val="22"/>
        </w:rPr>
      </w:pPr>
      <w:r>
        <w:rPr>
          <w:rFonts w:eastAsia="Arial Unicode MS" w:cs="Arial" w:ascii="Arial" w:hAnsi="Arial"/>
          <w:color w:val="000000"/>
          <w:sz w:val="22"/>
          <w:szCs w:val="22"/>
        </w:rPr>
        <w:t>1.5 - Caso o serviço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w:t>
      </w:r>
      <w:r>
        <w:rPr>
          <w:rFonts w:eastAsia="Arial Unicode MS" w:cs="Arial" w:ascii="Arial" w:hAnsi="Arial"/>
          <w:sz w:val="22"/>
          <w:szCs w:val="22"/>
        </w:rPr>
        <w:t xml:space="preserve">, Decreto Municipal nº </w:t>
      </w:r>
      <w:r>
        <w:rPr>
          <w:rFonts w:cs="Arial" w:ascii="Arial" w:hAnsi="Arial"/>
          <w:sz w:val="22"/>
          <w:szCs w:val="22"/>
        </w:rPr>
        <w:t xml:space="preserve">5.900/14 </w:t>
      </w:r>
      <w:r>
        <w:rPr>
          <w:rFonts w:eastAsia="Arial Unicode MS" w:cs="Arial" w:ascii="Arial" w:hAnsi="Arial"/>
          <w:sz w:val="22"/>
          <w:szCs w:val="22"/>
        </w:rPr>
        <w:t>e demais legislações aplicáveis;</w:t>
      </w:r>
    </w:p>
    <w:p>
      <w:pPr>
        <w:pStyle w:val="Corpodotexto"/>
        <w:overflowPunct w:val="true"/>
        <w:spacing w:lineRule="auto" w:line="240" w:before="0" w:after="0"/>
        <w:jc w:val="both"/>
        <w:rPr>
          <w:rFonts w:ascii="Arial" w:hAnsi="Arial" w:cs="Arial"/>
          <w:sz w:val="22"/>
          <w:szCs w:val="22"/>
        </w:rPr>
      </w:pPr>
      <w:r>
        <w:rPr>
          <w:rFonts w:cs="Arial" w:ascii="Arial" w:hAnsi="Arial"/>
          <w:sz w:val="22"/>
          <w:szCs w:val="22"/>
        </w:rPr>
        <w:t>1.6 - A proponente vencedora deverá apresentar Alvará de localização e funcionamento na assinatura no contrato.</w:t>
      </w:r>
    </w:p>
    <w:p>
      <w:pPr>
        <w:pStyle w:val="Corpodetextorecuado"/>
        <w:spacing w:lineRule="auto" w:line="360" w:before="0" w:after="0"/>
        <w:ind w:left="0" w:hanging="0"/>
        <w:jc w:val="both"/>
        <w:rPr>
          <w:rFonts w:ascii="Arial" w:hAnsi="Arial" w:eastAsia="Arial Unicode MS" w:cs="Arial"/>
          <w:sz w:val="22"/>
          <w:szCs w:val="22"/>
        </w:rPr>
      </w:pPr>
      <w:r>
        <w:rPr>
          <w:rFonts w:eastAsia="Arial Unicode MS" w:cs="Arial" w:ascii="Arial" w:hAnsi="Arial"/>
          <w:sz w:val="22"/>
          <w:szCs w:val="22"/>
        </w:rPr>
      </w:r>
    </w:p>
    <w:p>
      <w:pPr>
        <w:pStyle w:val="Corpodetextorecuado"/>
        <w:spacing w:lineRule="auto" w:line="360" w:before="0" w:after="0"/>
        <w:ind w:left="0" w:hanging="0"/>
        <w:jc w:val="both"/>
        <w:rPr>
          <w:rFonts w:ascii="Arial" w:hAnsi="Arial" w:cs="Arial"/>
          <w:b/>
          <w:b/>
          <w:bCs/>
          <w:sz w:val="22"/>
          <w:szCs w:val="22"/>
        </w:rPr>
      </w:pPr>
      <w:r>
        <w:rPr>
          <w:rFonts w:cs="Arial" w:ascii="Arial" w:hAnsi="Arial"/>
          <w:b/>
          <w:bCs/>
          <w:sz w:val="22"/>
          <w:szCs w:val="22"/>
        </w:rPr>
        <w:t>2. DAS CONDIÇÕES DE PARTICIPAÇÃO</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2.1. Poderão participar desta licitação qualquer empresa que satisfaça as condições estabelecidas neste Edital e cujo ramo de atividade seja pertinente e compatível com o objeto licitado.</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2.2.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2.3. Não poderão participar, direta ou indiretamente da licitação, sob pena de desclassificação:</w:t>
      </w:r>
    </w:p>
    <w:p>
      <w:pPr>
        <w:pStyle w:val="Normal"/>
        <w:numPr>
          <w:ilvl w:val="0"/>
          <w:numId w:val="3"/>
        </w:numPr>
        <w:spacing w:lineRule="auto" w:line="360" w:before="0" w:after="0"/>
        <w:ind w:left="0" w:hanging="0"/>
        <w:jc w:val="both"/>
        <w:rPr>
          <w:rFonts w:ascii="Arial" w:hAnsi="Arial" w:cs="Arial"/>
          <w:color w:val="000000"/>
          <w:sz w:val="22"/>
          <w:szCs w:val="22"/>
        </w:rPr>
      </w:pPr>
      <w:r>
        <w:rPr>
          <w:rFonts w:cs="Arial" w:ascii="Arial" w:hAnsi="Arial"/>
          <w:color w:val="000000"/>
          <w:sz w:val="22"/>
          <w:szCs w:val="22"/>
        </w:rPr>
        <w:t>Empresas que não atenderem às condições deste Edital;</w:t>
      </w:r>
    </w:p>
    <w:p>
      <w:pPr>
        <w:pStyle w:val="Normal"/>
        <w:numPr>
          <w:ilvl w:val="0"/>
          <w:numId w:val="3"/>
        </w:numPr>
        <w:spacing w:lineRule="auto" w:line="360" w:before="0" w:after="0"/>
        <w:ind w:left="0" w:hanging="0"/>
        <w:jc w:val="both"/>
        <w:rPr>
          <w:rFonts w:ascii="Arial" w:hAnsi="Arial" w:cs="Arial"/>
          <w:color w:val="000000"/>
          <w:sz w:val="22"/>
          <w:szCs w:val="22"/>
        </w:rPr>
      </w:pPr>
      <w:r>
        <w:rPr>
          <w:rFonts w:cs="Arial" w:ascii="Arial" w:hAnsi="Arial"/>
          <w:color w:val="000000"/>
          <w:sz w:val="22"/>
          <w:szCs w:val="22"/>
        </w:rPr>
        <w:t xml:space="preserve">O autor do projeto, básico ou executivo, pessoa física ou jurídica; </w:t>
      </w:r>
    </w:p>
    <w:p>
      <w:pPr>
        <w:pStyle w:val="Normal"/>
        <w:numPr>
          <w:ilvl w:val="0"/>
          <w:numId w:val="3"/>
        </w:numPr>
        <w:spacing w:lineRule="auto" w:line="360" w:before="0" w:after="0"/>
        <w:ind w:left="0" w:hanging="0"/>
        <w:jc w:val="both"/>
        <w:rPr>
          <w:rFonts w:ascii="Arial" w:hAnsi="Arial" w:cs="Arial"/>
          <w:color w:val="000000"/>
          <w:sz w:val="22"/>
          <w:szCs w:val="22"/>
        </w:rPr>
      </w:pPr>
      <w:r>
        <w:rPr>
          <w:rFonts w:cs="Arial" w:ascii="Arial" w:hAnsi="Arial"/>
          <w:color w:val="000000"/>
          <w:sz w:val="22"/>
          <w:szCs w:val="22"/>
        </w:rPr>
        <w:t>Empresas que tenham como sócio(s), servidor(es) ou dirigente(s) de órgão ou entidade contratante ou responsável pela licitação;</w:t>
      </w:r>
    </w:p>
    <w:p>
      <w:pPr>
        <w:pStyle w:val="Normal"/>
        <w:numPr>
          <w:ilvl w:val="0"/>
          <w:numId w:val="3"/>
        </w:numPr>
        <w:spacing w:lineRule="auto" w:line="360" w:before="0" w:after="0"/>
        <w:ind w:left="0" w:hanging="0"/>
        <w:jc w:val="both"/>
        <w:rPr>
          <w:rFonts w:ascii="Arial" w:hAnsi="Arial" w:cs="Arial"/>
          <w:color w:val="000000"/>
          <w:sz w:val="22"/>
          <w:szCs w:val="22"/>
        </w:rPr>
      </w:pPr>
      <w:r>
        <w:rPr>
          <w:rFonts w:cs="Arial" w:ascii="Arial" w:hAnsi="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pPr>
        <w:pStyle w:val="Normal"/>
        <w:numPr>
          <w:ilvl w:val="0"/>
          <w:numId w:val="3"/>
        </w:numPr>
        <w:spacing w:lineRule="auto" w:line="360" w:before="0" w:after="0"/>
        <w:ind w:left="0" w:hanging="0"/>
        <w:jc w:val="both"/>
        <w:rPr>
          <w:rFonts w:ascii="Arial" w:hAnsi="Arial" w:cs="Arial"/>
          <w:color w:val="000000"/>
          <w:sz w:val="22"/>
          <w:szCs w:val="22"/>
        </w:rPr>
      </w:pPr>
      <w:r>
        <w:rPr>
          <w:rFonts w:cs="Arial" w:ascii="Arial" w:hAnsi="Arial"/>
          <w:color w:val="000000"/>
          <w:sz w:val="22"/>
          <w:szCs w:val="22"/>
        </w:rPr>
        <w:t>Empresas impedidas de licitar ou contratar com a Administração Pública Municipal de Caçador;</w:t>
      </w:r>
    </w:p>
    <w:p>
      <w:pPr>
        <w:pStyle w:val="Normal"/>
        <w:numPr>
          <w:ilvl w:val="0"/>
          <w:numId w:val="3"/>
        </w:numPr>
        <w:spacing w:lineRule="auto" w:line="360" w:before="0" w:after="0"/>
        <w:ind w:left="0" w:hanging="0"/>
        <w:jc w:val="both"/>
        <w:rPr>
          <w:rFonts w:ascii="Arial" w:hAnsi="Arial" w:cs="Arial"/>
          <w:color w:val="000000"/>
          <w:sz w:val="22"/>
          <w:szCs w:val="22"/>
        </w:rPr>
      </w:pPr>
      <w:r>
        <w:rPr>
          <w:rFonts w:cs="Arial" w:ascii="Arial" w:hAnsi="Arial"/>
          <w:color w:val="000000"/>
          <w:sz w:val="22"/>
          <w:szCs w:val="22"/>
        </w:rPr>
        <w:t>Empresas sob processo de falência, concordata, recuperação judicial ou extrajudicial que incidam em proibição legal de contratar com a Administração Pública;</w:t>
      </w:r>
    </w:p>
    <w:p>
      <w:pPr>
        <w:pStyle w:val="Normal"/>
        <w:numPr>
          <w:ilvl w:val="0"/>
          <w:numId w:val="3"/>
        </w:numPr>
        <w:spacing w:lineRule="auto" w:line="360" w:before="0" w:after="0"/>
        <w:ind w:left="0" w:hanging="0"/>
        <w:jc w:val="both"/>
        <w:rPr>
          <w:rFonts w:ascii="Arial" w:hAnsi="Arial" w:cs="Arial"/>
          <w:color w:val="000000"/>
          <w:sz w:val="22"/>
          <w:szCs w:val="22"/>
        </w:rPr>
      </w:pPr>
      <w:r>
        <w:rPr>
          <w:rFonts w:cs="Arial" w:ascii="Arial" w:hAnsi="Arial"/>
          <w:color w:val="000000"/>
          <w:sz w:val="22"/>
          <w:szCs w:val="22"/>
        </w:rPr>
        <w:t>Empresas reunidas em consórcios.</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2.4.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2.5. As pessoas jurídicas que tenham sócios em comum não poderão participar da licitação para o(s) mesmo(s) item(s), sob pena de desclassificação.</w:t>
      </w:r>
    </w:p>
    <w:p>
      <w:pPr>
        <w:pStyle w:val="Corpodetextorecuado"/>
        <w:spacing w:lineRule="auto" w:line="360" w:before="0" w:after="0"/>
        <w:ind w:left="0" w:hanging="0"/>
        <w:jc w:val="both"/>
        <w:rPr>
          <w:rFonts w:ascii="Arial" w:hAnsi="Arial" w:cs="Arial"/>
          <w:b/>
          <w:b/>
          <w:bCs/>
          <w:sz w:val="22"/>
          <w:szCs w:val="22"/>
        </w:rPr>
      </w:pPr>
      <w:r>
        <w:rPr>
          <w:rFonts w:cs="Arial" w:ascii="Arial" w:hAnsi="Arial"/>
          <w:b/>
          <w:bCs/>
          <w:sz w:val="22"/>
          <w:szCs w:val="22"/>
        </w:rPr>
      </w:r>
    </w:p>
    <w:p>
      <w:pPr>
        <w:pStyle w:val="Corpodetextorecuado"/>
        <w:spacing w:lineRule="auto" w:line="360" w:before="0" w:after="0"/>
        <w:ind w:left="0" w:hanging="0"/>
        <w:jc w:val="both"/>
        <w:rPr>
          <w:rFonts w:ascii="Arial" w:hAnsi="Arial" w:cs="Arial"/>
          <w:b/>
          <w:b/>
          <w:bCs/>
          <w:sz w:val="22"/>
          <w:szCs w:val="22"/>
        </w:rPr>
      </w:pPr>
      <w:r>
        <w:rPr>
          <w:rFonts w:cs="Arial" w:ascii="Arial" w:hAnsi="Arial"/>
          <w:b/>
          <w:bCs/>
          <w:sz w:val="22"/>
          <w:szCs w:val="22"/>
        </w:rPr>
        <w:t>2.6 DA PARTICIPAÇÃO DOS MICROEMPREENDEDORES INDIVIDUAL, MICROEMPRESAS E EMPRESA DE PEQUENO PORTE – LEI COMPLEMENTAR No. 123/2006.</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2.6.1 - Os Microempreendedores Individuais, as Microempresas e Empresas de Pequeno Porte que QUISEREM participar da presente licitação usufruindo os benefícios concedidos pela Lei Complementar nº 123/2006, deverão observar o disposto nos subitens seguintes.</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 xml:space="preserve">2.6.2 - A condição de Microempreendedor Individual, Microempresa e Empresa de Pequeno Porte deverá ser comprovada mediante apresentação </w:t>
      </w:r>
      <w:r>
        <w:rPr>
          <w:rFonts w:cs="Arial" w:ascii="Arial" w:hAnsi="Arial"/>
          <w:b/>
          <w:sz w:val="22"/>
          <w:szCs w:val="22"/>
        </w:rPr>
        <w:t>(fora dos envelopes)</w:t>
      </w:r>
      <w:r>
        <w:rPr>
          <w:rFonts w:cs="Arial" w:ascii="Arial" w:hAnsi="Arial"/>
          <w:sz w:val="22"/>
          <w:szCs w:val="22"/>
        </w:rPr>
        <w:t xml:space="preserve"> da seguinte documentação:</w:t>
      </w:r>
    </w:p>
    <w:p>
      <w:pPr>
        <w:pStyle w:val="Normal"/>
        <w:spacing w:lineRule="auto" w:line="360" w:before="0" w:after="0"/>
        <w:jc w:val="both"/>
        <w:rPr/>
      </w:pPr>
      <w:r>
        <w:rPr>
          <w:rFonts w:cs="Arial" w:ascii="Arial" w:hAnsi="Arial"/>
          <w:sz w:val="22"/>
          <w:szCs w:val="22"/>
        </w:rPr>
        <w:t>2.6.2.1-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LinkdaInternet"/>
          <w:rFonts w:cs="Arial" w:ascii="Arial" w:hAnsi="Arial"/>
          <w:sz w:val="22"/>
          <w:szCs w:val="22"/>
        </w:rPr>
        <w:t xml:space="preserve">art. 42 ao art. 49 </w:t>
      </w:r>
      <w:r>
        <w:fldChar w:fldCharType="end"/>
      </w:r>
      <w:r>
        <w:rPr>
          <w:rFonts w:cs="Arial" w:ascii="Arial" w:hAnsi="Arial"/>
          <w:sz w:val="22"/>
          <w:szCs w:val="22"/>
        </w:rPr>
        <w:t xml:space="preserve">do estatuto (conforme o modelo </w:t>
      </w:r>
      <w:r>
        <w:rPr>
          <w:rFonts w:cs="Arial" w:ascii="Arial" w:hAnsi="Arial"/>
          <w:sz w:val="22"/>
          <w:szCs w:val="22"/>
          <w:highlight w:val="yellow"/>
        </w:rPr>
        <w:t>do Anexo VII</w:t>
      </w:r>
      <w:r>
        <w:rPr>
          <w:rFonts w:cs="Arial" w:ascii="Arial" w:hAnsi="Arial"/>
          <w:sz w:val="22"/>
          <w:szCs w:val="22"/>
        </w:rPr>
        <w:t xml:space="preserve"> do presente Edital);</w:t>
      </w:r>
    </w:p>
    <w:p>
      <w:pPr>
        <w:pStyle w:val="Normal"/>
        <w:spacing w:lineRule="auto" w:line="360" w:before="0" w:after="0"/>
        <w:jc w:val="both"/>
        <w:rPr/>
      </w:pPr>
      <w:r>
        <w:rPr>
          <w:rFonts w:cs="Arial" w:ascii="Arial" w:hAnsi="Arial"/>
          <w:sz w:val="22"/>
          <w:szCs w:val="22"/>
        </w:rPr>
        <w:t>2.6.2.2 -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r>
        <w:fldChar w:fldCharType="begin"/>
      </w:r>
      <w:r>
        <w:instrText> HYPERLINK "http://www.planalto.gov.br/ccivil_03/LEIS/LCP/Lcp123.htm" \l "art42"</w:instrText>
      </w:r>
      <w:r>
        <w:fldChar w:fldCharType="separate"/>
      </w:r>
      <w:r>
        <w:rPr>
          <w:rStyle w:val="LinkdaInternet"/>
          <w:rFonts w:cs="Arial" w:ascii="Arial" w:hAnsi="Arial"/>
          <w:sz w:val="22"/>
          <w:szCs w:val="22"/>
        </w:rPr>
        <w:t xml:space="preserve">art. 42 ao art. 49 </w:t>
      </w:r>
      <w:r>
        <w:fldChar w:fldCharType="end"/>
      </w:r>
      <w:r>
        <w:rPr>
          <w:rFonts w:cs="Arial" w:ascii="Arial" w:hAnsi="Arial"/>
          <w:sz w:val="22"/>
          <w:szCs w:val="22"/>
        </w:rPr>
        <w:t>do estatuto (conforme o modelo do Anexo VII do presente Edital);</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2.6.2.3 -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(www.portaldoempreendedor.gov.br).</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2.6.3 - Os documentos exigidos nos subitens 2.6.2.1, 2.6.2.2, e 2.6.2.3 deverão estar atualizados, ou seja, emitidos a menos de 120 (cento e vinte) dias da data marcada para a abertura da presente Licitação.</w:t>
      </w:r>
    </w:p>
    <w:p>
      <w:pPr>
        <w:pStyle w:val="Corpodetextorecuado"/>
        <w:spacing w:lineRule="auto" w:line="360" w:before="0" w:after="0"/>
        <w:ind w:left="0" w:hanging="0"/>
        <w:jc w:val="both"/>
        <w:rPr>
          <w:rFonts w:ascii="Arial" w:hAnsi="Arial" w:cs="Arial"/>
          <w:sz w:val="22"/>
          <w:szCs w:val="22"/>
        </w:rPr>
      </w:pPr>
      <w:r>
        <w:rPr>
          <w:rFonts w:cs="Arial" w:ascii="Arial" w:hAnsi="Arial"/>
          <w:sz w:val="22"/>
          <w:szCs w:val="22"/>
        </w:rPr>
        <w:t xml:space="preserve">2.6.4 - Os documentos para fins de comprovação dos benefícios previstos na Lei Complementar nº 123/2006, deverão ser apresentados </w:t>
      </w:r>
      <w:r>
        <w:rPr>
          <w:rFonts w:cs="Arial" w:ascii="Arial" w:hAnsi="Arial"/>
          <w:b/>
          <w:sz w:val="22"/>
          <w:szCs w:val="22"/>
        </w:rPr>
        <w:t>FORA DOS ENVELOPES</w:t>
      </w:r>
      <w:r>
        <w:rPr>
          <w:rFonts w:cs="Arial" w:ascii="Arial" w:hAnsi="Arial"/>
          <w:sz w:val="22"/>
          <w:szCs w:val="22"/>
        </w:rPr>
        <w:t>, no ato de CREDENCIAMENTO das empresas participantes.</w:t>
      </w:r>
    </w:p>
    <w:p>
      <w:pPr>
        <w:pStyle w:val="Normal"/>
        <w:spacing w:lineRule="auto" w:line="360" w:before="0" w:after="0"/>
        <w:jc w:val="both"/>
        <w:rPr>
          <w:rFonts w:ascii="Arial" w:hAnsi="Arial" w:cs="Arial"/>
          <w:sz w:val="22"/>
          <w:szCs w:val="22"/>
        </w:rPr>
      </w:pPr>
      <w:r>
        <w:rPr>
          <w:rFonts w:cs="Arial" w:ascii="Arial" w:hAnsi="Arial"/>
          <w:sz w:val="22"/>
          <w:szCs w:val="22"/>
        </w:rPr>
        <w:t>2.6.5 – A empresa que não comprovar quaisquer das condições retro citadas não terá direito aos benefícios concedidos pela Lei Complementar nº 123/2006.</w:t>
      </w:r>
    </w:p>
    <w:p>
      <w:pPr>
        <w:pStyle w:val="Normal"/>
        <w:spacing w:lineRule="auto" w:line="360" w:before="0" w:after="0"/>
        <w:jc w:val="both"/>
        <w:rPr>
          <w:rFonts w:ascii="Arial" w:hAnsi="Arial" w:eastAsia="Arial Unicode MS" w:cs="Arial"/>
          <w:b/>
          <w:b/>
          <w:bCs/>
          <w:color w:val="000000"/>
          <w:sz w:val="22"/>
          <w:szCs w:val="22"/>
        </w:rPr>
      </w:pPr>
      <w:r>
        <w:rPr>
          <w:rFonts w:eastAsia="Arial Unicode MS" w:cs="Arial" w:ascii="Arial" w:hAnsi="Arial"/>
          <w:b/>
          <w:bCs/>
          <w:color w:val="000000"/>
          <w:sz w:val="22"/>
          <w:szCs w:val="22"/>
        </w:rPr>
      </w:r>
    </w:p>
    <w:p>
      <w:pPr>
        <w:pStyle w:val="Normal"/>
        <w:spacing w:lineRule="auto" w:line="360" w:before="0" w:after="0"/>
        <w:jc w:val="both"/>
        <w:rPr>
          <w:rFonts w:ascii="Arial" w:hAnsi="Arial" w:eastAsia="Arial Unicode MS" w:cs="Arial"/>
          <w:b/>
          <w:b/>
          <w:sz w:val="22"/>
          <w:szCs w:val="22"/>
        </w:rPr>
      </w:pPr>
      <w:r>
        <w:rPr>
          <w:rFonts w:eastAsia="Arial Unicode MS" w:cs="Arial" w:ascii="Arial" w:hAnsi="Arial"/>
          <w:b/>
          <w:bCs/>
          <w:color w:val="000000"/>
          <w:sz w:val="22"/>
          <w:szCs w:val="22"/>
        </w:rPr>
        <w:t>3 –</w:t>
      </w:r>
      <w:r>
        <w:rPr>
          <w:rFonts w:eastAsia="Arial Unicode MS" w:cs="Arial" w:ascii="Arial" w:hAnsi="Arial"/>
          <w:b/>
          <w:sz w:val="22"/>
          <w:szCs w:val="22"/>
        </w:rPr>
        <w:t xml:space="preserve"> DO CREDENCIAMENTO</w:t>
      </w:r>
    </w:p>
    <w:p>
      <w:pPr>
        <w:pStyle w:val="Normal"/>
        <w:spacing w:lineRule="auto" w:line="360" w:before="0" w:after="0"/>
        <w:jc w:val="both"/>
        <w:rPr>
          <w:sz w:val="22"/>
          <w:szCs w:val="22"/>
        </w:rPr>
      </w:pPr>
      <w:r>
        <w:rPr>
          <w:sz w:val="22"/>
          <w:szCs w:val="22"/>
        </w:rPr>
      </w:r>
    </w:p>
    <w:p>
      <w:pPr>
        <w:pStyle w:val="Normal"/>
        <w:spacing w:lineRule="auto" w:line="360" w:before="0" w:after="0"/>
        <w:jc w:val="both"/>
        <w:rPr>
          <w:rFonts w:ascii="Arial" w:hAnsi="Arial" w:cs="Arial"/>
          <w:b/>
          <w:b/>
          <w:sz w:val="22"/>
          <w:szCs w:val="22"/>
          <w:highlight w:val="white"/>
        </w:rPr>
      </w:pPr>
      <w:r>
        <w:rPr>
          <w:rFonts w:cs="Arial" w:ascii="Arial" w:hAnsi="Arial"/>
          <w:b/>
          <w:sz w:val="22"/>
          <w:szCs w:val="22"/>
          <w:shd w:fill="FFFFFF" w:val="clear"/>
        </w:rPr>
        <w:t>ATENÇÃO: Os documentos referentes ao credenciamento não podem ser incluídos nos envelopes de habilitação e/ou proposta. Eles deverão ser protocolados separadamente dos envelopes.</w:t>
      </w:r>
    </w:p>
    <w:p>
      <w:pPr>
        <w:pStyle w:val="Normal"/>
        <w:spacing w:lineRule="auto" w:line="360" w:before="0" w:after="0"/>
        <w:jc w:val="both"/>
        <w:rPr>
          <w:rFonts w:ascii="Arial" w:hAnsi="Arial" w:cs="Arial"/>
          <w:b/>
          <w:b/>
          <w:sz w:val="22"/>
          <w:szCs w:val="22"/>
          <w:shd w:fill="FFFFFF" w:val="clear"/>
        </w:rPr>
      </w:pPr>
      <w:r>
        <w:rPr>
          <w:rFonts w:cs="Arial" w:ascii="Arial" w:hAnsi="Arial"/>
          <w:b/>
          <w:sz w:val="22"/>
          <w:szCs w:val="22"/>
          <w:shd w:fill="FFFFFF" w:val="clear"/>
        </w:rPr>
      </w:r>
    </w:p>
    <w:p>
      <w:pPr>
        <w:pStyle w:val="Normal"/>
        <w:spacing w:before="0" w:after="0"/>
        <w:jc w:val="both"/>
        <w:rPr>
          <w:rFonts w:ascii="Arial" w:hAnsi="Arial" w:cs="Arial"/>
          <w:sz w:val="22"/>
          <w:szCs w:val="22"/>
        </w:rPr>
      </w:pPr>
      <w:r>
        <w:rPr>
          <w:rFonts w:cs="Arial" w:ascii="Arial" w:hAnsi="Arial"/>
          <w:sz w:val="22"/>
          <w:szCs w:val="22"/>
        </w:rPr>
        <w:t>3.1 – Para o credenciamento deverão ser apresentados os seguintes documentos:</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eastAsia="Arial Unicode MS" w:cs="Arial" w:ascii="Arial" w:hAnsi="Arial"/>
          <w:sz w:val="22"/>
          <w:szCs w:val="22"/>
          <w:shd w:fill="FFFF00" w:val="clear"/>
        </w:rPr>
        <w:t>Anexo III),</w:t>
      </w:r>
      <w:r>
        <w:rPr>
          <w:rFonts w:eastAsia="Arial Unicode MS" w:cs="Arial" w:ascii="Arial" w:hAnsi="Arial"/>
          <w:sz w:val="22"/>
          <w:szCs w:val="22"/>
        </w:rPr>
        <w:t xml:space="preserve"> COM FIRMA RECONHECIDA DO OUTORGANTE. DEVENDO APRESENTAR, TAMBÉM, A MESMA DOCUMENTAÇÃO CONSTANTE DA LETRA “A” DESTE CAPÍTULO, a fim de comprovar os poderes do outorgante. </w:t>
      </w:r>
    </w:p>
    <w:p>
      <w:pPr>
        <w:pStyle w:val="Normal"/>
        <w:spacing w:lineRule="auto" w:line="360" w:before="0" w:after="0"/>
        <w:jc w:val="both"/>
        <w:rPr>
          <w:rFonts w:ascii="Arial" w:hAnsi="Arial" w:eastAsia="Arial Unicode MS" w:cs="Arial"/>
          <w:sz w:val="22"/>
          <w:szCs w:val="22"/>
          <w:highlight w:val="yellow"/>
        </w:rPr>
      </w:pPr>
      <w:r>
        <w:rPr>
          <w:rFonts w:eastAsia="Arial Unicode MS" w:cs="Arial" w:ascii="Arial" w:hAnsi="Arial"/>
          <w:sz w:val="22"/>
          <w:szCs w:val="22"/>
        </w:rPr>
        <w:t>3.4 - Declaração de Cumprimento Pleno dos Requisitos de Habilitação, conforme modelo (</w:t>
      </w:r>
      <w:r>
        <w:rPr>
          <w:rFonts w:eastAsia="Arial Unicode MS" w:cs="Arial" w:ascii="Arial" w:hAnsi="Arial"/>
          <w:sz w:val="22"/>
          <w:szCs w:val="22"/>
          <w:shd w:fill="FFFF66" w:val="clear"/>
        </w:rPr>
        <w:t>ANEXO IV).</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 xml:space="preserve">3.4.1 – Se for Microempreendedor Individual, Microempresa ou Empresa de Pequeno Porte – EPP com problemas na habilitação, fazer constar tal ressalva. </w:t>
      </w:r>
    </w:p>
    <w:p>
      <w:pPr>
        <w:pStyle w:val="Normal"/>
        <w:spacing w:lineRule="auto" w:line="360" w:before="0" w:after="0"/>
        <w:jc w:val="both"/>
        <w:rPr>
          <w:rFonts w:ascii="Arial" w:hAnsi="Arial" w:eastAsia="Arial Unicode MS" w:cs="Arial"/>
          <w:b/>
          <w:b/>
          <w:i/>
          <w:i/>
          <w:sz w:val="22"/>
          <w:szCs w:val="22"/>
        </w:rPr>
      </w:pPr>
      <w:r>
        <w:rPr>
          <w:rFonts w:eastAsia="Arial Unicode MS" w:cs="Arial" w:ascii="Arial" w:hAnsi="Arial"/>
          <w:b/>
          <w:i/>
          <w:sz w:val="22"/>
          <w:szCs w:val="22"/>
        </w:rPr>
        <w:t>Obs.: A declaração contida no item 3.4 deverá acompanhar os documentos do credenciamento, fora dos envelopes.</w:t>
      </w:r>
    </w:p>
    <w:p>
      <w:pPr>
        <w:pStyle w:val="Normal"/>
        <w:spacing w:lineRule="auto" w:line="360" w:before="0" w:after="0"/>
        <w:jc w:val="both"/>
        <w:rPr>
          <w:rFonts w:ascii="Arial" w:hAnsi="Arial" w:eastAsia="Arial Unicode MS" w:cs="Arial"/>
          <w:b/>
          <w:b/>
          <w:sz w:val="22"/>
          <w:szCs w:val="22"/>
        </w:rPr>
      </w:pPr>
      <w:r>
        <w:rPr>
          <w:rFonts w:eastAsia="Arial Unicode MS" w:cs="Arial" w:ascii="Arial" w:hAnsi="Arial"/>
          <w:b/>
          <w:sz w:val="22"/>
          <w:szCs w:val="22"/>
        </w:rPr>
        <w:t>3.5 – A DOCUMENTAÇÃO REFERENTE AO CREDENCIAMENTO DEVERÁ SER APRESENTADA FORA DOS ENVELOPES PROPOSTA E DOCUMENTAÇÃO, a qual será retida pelo Pregoeiro e Equipe de Apoio e juntada ao processo.</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3.6 – Apenas a pessoa credenciada poderá intervir no procedimento licitatório, sendo admitido, para este efeito, apenas 01 (um) representante por licitante interessada.</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3.7 – Não será admitida a participação de um mesmo representante para mais de uma empresa licitante.</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3.8 – Por motivo de força maior ou quando da necessidade de realização de nova sessão pública, a empresa poderá credenciar novo representante legal, desde que este atenda às condições de credenciamento.</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3.9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pPr>
        <w:pStyle w:val="Normal"/>
        <w:spacing w:lineRule="auto" w:line="360" w:before="0" w:after="0"/>
        <w:jc w:val="both"/>
        <w:rPr>
          <w:rFonts w:ascii="Arial" w:hAnsi="Arial" w:cs="Arial"/>
          <w:sz w:val="22"/>
          <w:szCs w:val="22"/>
        </w:rPr>
      </w:pPr>
      <w:r>
        <w:rPr>
          <w:rFonts w:cs="Arial" w:ascii="Arial" w:hAnsi="Arial"/>
          <w:sz w:val="22"/>
          <w:szCs w:val="22"/>
        </w:rPr>
        <w:t>3.10 – Far-se-á o credenciamento até o horário estipulado para o início da sessão de processamento do Pregão.</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3.10.1 – Ultrapassado o prazo acima previsto, estará encerrado o credenciamento, bem como o recebimento dos envelopes e, por consequência, a possibilidade de admissão de novos participantes no certame.</w:t>
      </w:r>
    </w:p>
    <w:p>
      <w:pPr>
        <w:pStyle w:val="Normal"/>
        <w:spacing w:lineRule="auto" w:line="360" w:before="0" w:after="0"/>
        <w:jc w:val="both"/>
        <w:rPr>
          <w:rFonts w:ascii="Arial" w:hAnsi="Arial" w:cs="Arial"/>
          <w:sz w:val="22"/>
          <w:szCs w:val="22"/>
        </w:rPr>
      </w:pPr>
      <w:r>
        <w:rPr>
          <w:rFonts w:cs="Arial" w:ascii="Arial" w:hAnsi="Arial"/>
          <w:sz w:val="22"/>
          <w:szCs w:val="22"/>
        </w:rPr>
        <w:t>3.11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pPr>
        <w:pStyle w:val="Normal"/>
        <w:spacing w:lineRule="auto" w:line="360" w:before="0" w:after="0"/>
        <w:jc w:val="both"/>
        <w:rPr>
          <w:rFonts w:ascii="Arial" w:hAnsi="Arial" w:cs="Arial"/>
          <w:sz w:val="22"/>
          <w:szCs w:val="22"/>
        </w:rPr>
      </w:pPr>
      <w:r>
        <w:rPr>
          <w:rFonts w:cs="Arial" w:ascii="Arial" w:hAnsi="Arial"/>
          <w:sz w:val="22"/>
          <w:szCs w:val="22"/>
        </w:rPr>
        <w:t xml:space="preserve">3.12 – Encerrado o credenciamento, o Pregoeiro e a Equipe de Apoio averiguarão a existência de algum impedimento objetivo para que algum licitante participe da sessão. </w:t>
      </w:r>
    </w:p>
    <w:p>
      <w:pPr>
        <w:pStyle w:val="Normal"/>
        <w:spacing w:lineRule="auto" w:line="360" w:before="0" w:after="0"/>
        <w:jc w:val="both"/>
        <w:rPr>
          <w:rFonts w:ascii="Arial" w:hAnsi="Arial" w:cs="Arial"/>
          <w:sz w:val="22"/>
          <w:szCs w:val="22"/>
        </w:rPr>
      </w:pPr>
      <w:r>
        <w:rPr>
          <w:rFonts w:cs="Arial" w:ascii="Arial" w:hAnsi="Arial"/>
          <w:sz w:val="22"/>
          <w:szCs w:val="22"/>
        </w:rPr>
        <w:t>3.12.1 – Serão conferidos os CNPJ dos licitantes no BNDT – Banco Nacional de Devedores Trabalhistas; CNIA – Cadastro Nacional de Condenações por Improbidade Administrativa; CEIS – Cadastro de Empresas Inidôneas e Suspensas</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 xml:space="preserve">4 </w:t>
      </w:r>
      <w:r>
        <w:rPr>
          <w:rFonts w:cs="Arial" w:ascii="Arial" w:hAnsi="Arial"/>
          <w:sz w:val="22"/>
          <w:szCs w:val="22"/>
        </w:rPr>
        <w:t>-</w:t>
      </w:r>
      <w:r>
        <w:rPr>
          <w:rFonts w:cs="Arial" w:ascii="Arial" w:hAnsi="Arial"/>
          <w:b/>
          <w:sz w:val="22"/>
          <w:szCs w:val="22"/>
        </w:rPr>
        <w:t xml:space="preserve"> DA PROPOSTA</w:t>
      </w:r>
    </w:p>
    <w:p>
      <w:pPr>
        <w:pStyle w:val="Normal"/>
        <w:spacing w:lineRule="auto" w:line="360" w:before="0" w:after="0"/>
        <w:jc w:val="both"/>
        <w:rPr>
          <w:rFonts w:ascii="Arial" w:hAnsi="Arial" w:cs="Arial"/>
          <w:sz w:val="22"/>
          <w:szCs w:val="22"/>
        </w:rPr>
      </w:pPr>
      <w:r>
        <w:rPr>
          <w:rFonts w:cs="Arial" w:ascii="Arial" w:hAnsi="Arial"/>
          <w:sz w:val="22"/>
          <w:szCs w:val="22"/>
        </w:rPr>
        <w:t>4.1 - A proposta deverá ser entregue em envelope fechado, contendo a seguinte indicação:</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RAZÃO SOCIAL DA PROPONENTE</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PREFEITURA MUNICIPAL DE CAÇADOR</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PREGÃO PRESENCIAL Nº 37</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ENVELOPE Nº 01 - “PROPOSTA DE PREÇOS”</w:t>
      </w:r>
    </w:p>
    <w:p>
      <w:pPr>
        <w:pStyle w:val="Normal"/>
        <w:spacing w:lineRule="auto" w:line="360" w:before="0" w:after="0"/>
        <w:ind w:firstLine="72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4.2 - A proposta necessariamente deverá preencher os seguintes requisitos:</w:t>
      </w:r>
    </w:p>
    <w:p>
      <w:pPr>
        <w:pStyle w:val="Normal"/>
        <w:spacing w:lineRule="auto" w:line="360" w:before="0" w:after="0"/>
        <w:jc w:val="both"/>
        <w:rPr>
          <w:rFonts w:ascii="Arial" w:hAnsi="Arial" w:cs="Arial"/>
          <w:sz w:val="22"/>
          <w:szCs w:val="22"/>
        </w:rPr>
      </w:pPr>
      <w:r>
        <w:rPr>
          <w:rFonts w:cs="Arial" w:ascii="Arial" w:hAnsi="Arial"/>
          <w:sz w:val="22"/>
          <w:szCs w:val="22"/>
        </w:rPr>
        <w:t xml:space="preserve">a) ser apresentada no formulário </w:t>
      </w:r>
      <w:r>
        <w:rPr>
          <w:rFonts w:cs="Arial" w:ascii="Arial" w:hAnsi="Arial"/>
          <w:b/>
          <w:sz w:val="22"/>
          <w:szCs w:val="22"/>
          <w:shd w:fill="FFFF00" w:val="clear"/>
        </w:rPr>
        <w:t>ANEXO II</w:t>
      </w:r>
      <w:r>
        <w:rPr>
          <w:rFonts w:cs="Arial" w:ascii="Arial" w:hAnsi="Arial"/>
          <w:sz w:val="22"/>
          <w:szCs w:val="22"/>
        </w:rPr>
        <w:t xml:space="preserve"> ou segundo seu modelo, com prazo de validade mínimo de 60 (sessenta) dias, contendo especificação dos serviços cotados, segundo as exigências mínimas apresentadas </w:t>
      </w:r>
      <w:r>
        <w:rPr>
          <w:rFonts w:cs="Arial" w:ascii="Arial" w:hAnsi="Arial"/>
          <w:sz w:val="22"/>
          <w:szCs w:val="22"/>
          <w:shd w:fill="FFFF00" w:val="clear"/>
        </w:rPr>
        <w:t>no Capítulo 1</w:t>
      </w:r>
      <w:r>
        <w:rPr>
          <w:rFonts w:cs="Arial" w:ascii="Arial" w:hAnsi="Arial"/>
          <w:sz w:val="22"/>
          <w:szCs w:val="22"/>
        </w:rPr>
        <w:t xml:space="preserve"> deste Edital. Não serão permitidas alternativas, emendas, rasuras ou entrelinhas. </w:t>
      </w:r>
      <w:r>
        <w:rPr>
          <w:rFonts w:cs="Arial" w:ascii="Arial" w:hAnsi="Arial"/>
          <w:b/>
          <w:sz w:val="22"/>
          <w:szCs w:val="22"/>
        </w:rPr>
        <w:t>Recomenda-se aos senhores licitantes que, dentro do possível, utilizem o formulário anexo ao Edital, pois agiliza a análise das propostas e reduz os erros de elaboração das mesmas;</w:t>
      </w:r>
      <w:r>
        <w:rPr>
          <w:rFonts w:cs="Arial" w:ascii="Arial" w:hAnsi="Arial"/>
          <w:sz w:val="22"/>
          <w:szCs w:val="22"/>
        </w:rPr>
        <w:t xml:space="preserve"> </w:t>
      </w:r>
    </w:p>
    <w:p>
      <w:pPr>
        <w:pStyle w:val="Normal"/>
        <w:spacing w:lineRule="auto" w:line="360" w:before="0" w:after="0"/>
        <w:jc w:val="both"/>
        <w:rPr>
          <w:rFonts w:ascii="Arial" w:hAnsi="Arial" w:cs="Arial"/>
          <w:sz w:val="22"/>
          <w:szCs w:val="22"/>
        </w:rPr>
      </w:pPr>
      <w:r>
        <w:rPr>
          <w:rFonts w:cs="Arial" w:ascii="Arial" w:hAnsi="Arial"/>
          <w:sz w:val="22"/>
          <w:szCs w:val="22"/>
        </w:rPr>
        <w:t>b) conter o nome do proponente, endereço, identificação (individual ou social), o n.º do CNPJ e da Inscrição Estadual ou Municipal;</w:t>
      </w:r>
    </w:p>
    <w:p>
      <w:pPr>
        <w:pStyle w:val="Normal"/>
        <w:spacing w:lineRule="auto" w:line="360" w:before="0" w:after="0"/>
        <w:jc w:val="both"/>
        <w:rPr>
          <w:rFonts w:ascii="Arial" w:hAnsi="Arial" w:cs="Arial"/>
          <w:sz w:val="22"/>
          <w:szCs w:val="22"/>
        </w:rPr>
      </w:pPr>
      <w:r>
        <w:rPr>
          <w:rFonts w:cs="Arial" w:ascii="Arial" w:hAnsi="Arial"/>
          <w:sz w:val="22"/>
          <w:szCs w:val="22"/>
        </w:rPr>
        <w:t>c) suas folhas devem estar assinadas e/ou rubricadas pelo seu representante legal;</w:t>
      </w:r>
    </w:p>
    <w:p>
      <w:pPr>
        <w:pStyle w:val="Normal"/>
        <w:spacing w:lineRule="auto" w:line="360" w:before="0" w:after="0"/>
        <w:jc w:val="both"/>
        <w:rPr>
          <w:rFonts w:ascii="Arial" w:hAnsi="Arial" w:cs="Arial"/>
          <w:b/>
          <w:b/>
          <w:i/>
          <w:i/>
          <w:sz w:val="22"/>
          <w:szCs w:val="22"/>
        </w:rPr>
      </w:pPr>
      <w:r>
        <w:rPr>
          <w:rFonts w:cs="Arial" w:ascii="Arial" w:hAnsi="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pPr>
        <w:pStyle w:val="Normal"/>
        <w:spacing w:lineRule="auto" w:line="360" w:before="0" w:after="0"/>
        <w:jc w:val="both"/>
        <w:rPr>
          <w:rFonts w:ascii="Arial" w:hAnsi="Arial" w:cs="Arial"/>
          <w:sz w:val="22"/>
          <w:szCs w:val="22"/>
        </w:rPr>
      </w:pPr>
      <w:r>
        <w:rPr>
          <w:rFonts w:cs="Arial" w:ascii="Arial" w:hAnsi="Arial"/>
          <w:sz w:val="22"/>
          <w:szCs w:val="22"/>
        </w:rPr>
        <w:t>d) conter declaração de que os preços apresentados compreendem todas as despesas incidentes sobre o objeto licitado, tais como impostos, taxas, encargos sociais e trabalhistas, fretes e seguros;</w:t>
      </w:r>
    </w:p>
    <w:p>
      <w:pPr>
        <w:pStyle w:val="Normal"/>
        <w:spacing w:lineRule="auto" w:line="360" w:before="0" w:after="0"/>
        <w:jc w:val="both"/>
        <w:rPr>
          <w:rFonts w:ascii="Arial" w:hAnsi="Arial" w:cs="Arial"/>
          <w:sz w:val="22"/>
          <w:szCs w:val="22"/>
          <w:highlight w:val="yellow"/>
        </w:rPr>
      </w:pPr>
      <w:r>
        <w:rPr>
          <w:rFonts w:cs="Arial" w:ascii="Arial" w:hAnsi="Arial"/>
          <w:sz w:val="22"/>
          <w:szCs w:val="22"/>
        </w:rPr>
        <w:t>e) conter prazo de prestação dos serviços, conforme item 1.1, alínea “a”;</w:t>
      </w:r>
    </w:p>
    <w:p>
      <w:pPr>
        <w:pStyle w:val="Normal"/>
        <w:spacing w:lineRule="auto" w:line="360" w:before="0" w:after="0"/>
        <w:jc w:val="both"/>
        <w:rPr>
          <w:rFonts w:ascii="Arial" w:hAnsi="Arial" w:cs="Arial"/>
          <w:sz w:val="22"/>
          <w:szCs w:val="22"/>
        </w:rPr>
      </w:pPr>
      <w:r>
        <w:rPr>
          <w:rFonts w:cs="Arial" w:ascii="Arial" w:hAnsi="Arial"/>
          <w:sz w:val="22"/>
          <w:szCs w:val="22"/>
        </w:rPr>
        <w:t xml:space="preserve">f) conter discriminados em moeda corrente nacional os </w:t>
      </w:r>
      <w:r>
        <w:rPr>
          <w:rFonts w:cs="Arial" w:ascii="Arial" w:hAnsi="Arial"/>
          <w:b/>
          <w:sz w:val="22"/>
          <w:szCs w:val="22"/>
        </w:rPr>
        <w:t>preços unitários, por item</w:t>
      </w:r>
      <w:r>
        <w:rPr>
          <w:rFonts w:cs="Arial" w:ascii="Arial" w:hAnsi="Arial"/>
          <w:sz w:val="22"/>
          <w:szCs w:val="22"/>
        </w:rPr>
        <w:t>, limitados a 02 (duas) casas decimais para os centavos.</w:t>
      </w:r>
    </w:p>
    <w:p>
      <w:pPr>
        <w:pStyle w:val="Normal"/>
        <w:spacing w:lineRule="auto" w:line="360" w:before="0" w:after="0"/>
        <w:rPr>
          <w:rFonts w:ascii="Arial" w:hAnsi="Arial" w:cs="Arial"/>
          <w:b/>
          <w:b/>
          <w:i/>
          <w:i/>
          <w:sz w:val="22"/>
          <w:szCs w:val="22"/>
        </w:rPr>
      </w:pPr>
      <w:r>
        <w:rPr>
          <w:rFonts w:cs="Arial" w:ascii="Arial" w:hAnsi="Arial"/>
          <w:b/>
          <w:i/>
          <w:sz w:val="22"/>
          <w:szCs w:val="22"/>
        </w:rPr>
        <w:t xml:space="preserve">Obs.: Caso os proponentes apresentem valores totais com 03(três) ou mais casas decimais após a vírgula, a Pregoeiro considerará apenas as 02 (duas) primeiras. </w:t>
      </w:r>
    </w:p>
    <w:p>
      <w:pPr>
        <w:pStyle w:val="Normal"/>
        <w:spacing w:lineRule="auto" w:line="360" w:before="0" w:after="0"/>
        <w:jc w:val="both"/>
        <w:rPr>
          <w:rFonts w:ascii="Arial" w:hAnsi="Arial" w:cs="Arial"/>
          <w:sz w:val="22"/>
          <w:szCs w:val="22"/>
          <w:highlight w:val="yellow"/>
          <w:u w:val="single"/>
        </w:rPr>
      </w:pPr>
      <w:r>
        <w:rPr>
          <w:rFonts w:cs="Arial" w:ascii="Arial" w:hAnsi="Arial"/>
          <w:sz w:val="22"/>
          <w:szCs w:val="22"/>
          <w:u w:val="single"/>
          <w:shd w:fill="FFFF00" w:val="clear"/>
        </w:rPr>
        <w:t xml:space="preserve">g) Em sendo a licitação do tipo Menor Preço por Lote, o participante deverá cotar todos os itens contidos no lote, sob pena de desclassificação no referido lote. </w:t>
      </w:r>
    </w:p>
    <w:p>
      <w:pPr>
        <w:pStyle w:val="Normal"/>
        <w:spacing w:lineRule="auto" w:line="360" w:before="0" w:after="0"/>
        <w:jc w:val="both"/>
        <w:rPr>
          <w:rFonts w:ascii="Arial" w:hAnsi="Arial" w:cs="Arial"/>
          <w:sz w:val="22"/>
          <w:szCs w:val="22"/>
        </w:rPr>
      </w:pPr>
      <w:r>
        <w:rPr>
          <w:rFonts w:cs="Arial" w:ascii="Arial" w:hAnsi="Arial"/>
          <w:sz w:val="22"/>
          <w:szCs w:val="22"/>
        </w:rPr>
        <w:t>4.2.1. Havendo divergência entre o valor unitário e o valor total do item cotado, será considerado, para fins de julgamento das propostas, o primeiro.</w:t>
      </w:r>
    </w:p>
    <w:p>
      <w:pPr>
        <w:pStyle w:val="Normal"/>
        <w:spacing w:lineRule="auto" w:line="360" w:before="0" w:after="0"/>
        <w:jc w:val="both"/>
        <w:rPr>
          <w:rFonts w:ascii="Arial" w:hAnsi="Arial" w:cs="Arial"/>
          <w:sz w:val="22"/>
          <w:szCs w:val="22"/>
        </w:rPr>
      </w:pPr>
      <w:r>
        <w:rPr>
          <w:rFonts w:cs="Arial" w:ascii="Arial" w:hAnsi="Arial"/>
          <w:sz w:val="22"/>
          <w:szCs w:val="22"/>
        </w:rPr>
        <w:t xml:space="preserve">4.2.2 – Para maior comodidade, o Município disponibilizará aos licitantes formulário proposta para preenchimento através do software </w:t>
      </w:r>
      <w:r>
        <w:rPr>
          <w:rFonts w:cs="Arial" w:ascii="Arial" w:hAnsi="Arial"/>
          <w:b/>
          <w:sz w:val="22"/>
          <w:szCs w:val="22"/>
          <w:u w:val="single"/>
        </w:rPr>
        <w:t xml:space="preserve">“COT”, </w:t>
      </w:r>
      <w:r>
        <w:rPr>
          <w:rFonts w:cs="Arial" w:ascii="Arial" w:hAnsi="Arial"/>
          <w:sz w:val="22"/>
          <w:szCs w:val="22"/>
        </w:rPr>
        <w:t>cujo programa será fornecido pelo Município através do e-mail: licitacoes.sec@cacador.sc.gov.br.</w:t>
      </w:r>
    </w:p>
    <w:p>
      <w:pPr>
        <w:pStyle w:val="Normal"/>
        <w:spacing w:lineRule="auto" w:line="360" w:before="0" w:after="0"/>
        <w:jc w:val="both"/>
        <w:rPr/>
      </w:pPr>
      <w:r>
        <w:rPr>
          <w:rFonts w:cs="Arial" w:ascii="Arial" w:hAnsi="Arial"/>
          <w:sz w:val="22"/>
          <w:szCs w:val="22"/>
        </w:rPr>
        <w:t xml:space="preserve">4.2.3 – As empresas interessadas deverão requisitar a Diretoria de Licitações o referido “formulário proposta” através do e-mail: </w:t>
      </w:r>
      <w:hyperlink r:id="rId3">
        <w:r>
          <w:rPr>
            <w:rStyle w:val="LinkdaInternet"/>
            <w:rFonts w:cs="Arial" w:ascii="Arial" w:hAnsi="Arial"/>
            <w:sz w:val="22"/>
            <w:szCs w:val="22"/>
          </w:rPr>
          <w:t>licitacoes.sec@cacador.sc.gov.br</w:t>
        </w:r>
      </w:hyperlink>
      <w:r>
        <w:rPr>
          <w:rFonts w:cs="Arial" w:ascii="Arial" w:hAnsi="Arial"/>
          <w:sz w:val="22"/>
          <w:szCs w:val="22"/>
        </w:rPr>
        <w:t xml:space="preserve"> , que será fornecido em pen drive/ cd ou via e-mail, informando os seguintes dados, os quais deverão obrigatoriamente da empresa licitante: razão social, CNPJ, Inscrição Estadual, endereço completo, telefone e e-mail;</w:t>
      </w:r>
    </w:p>
    <w:p>
      <w:pPr>
        <w:pStyle w:val="Normal"/>
        <w:spacing w:lineRule="auto" w:line="360" w:before="0" w:after="0"/>
        <w:jc w:val="both"/>
        <w:rPr>
          <w:rFonts w:ascii="Arial" w:hAnsi="Arial" w:cs="Arial"/>
          <w:sz w:val="22"/>
          <w:szCs w:val="22"/>
        </w:rPr>
      </w:pPr>
      <w:r>
        <w:rPr>
          <w:rFonts w:cs="Arial" w:ascii="Arial" w:hAnsi="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pPr>
        <w:pStyle w:val="Normal"/>
        <w:spacing w:lineRule="auto" w:line="360" w:before="0" w:after="0"/>
        <w:jc w:val="both"/>
        <w:rPr>
          <w:rFonts w:ascii="Arial" w:hAnsi="Arial" w:cs="Arial"/>
          <w:sz w:val="22"/>
          <w:szCs w:val="22"/>
        </w:rPr>
      </w:pPr>
      <w:r>
        <w:rPr>
          <w:rFonts w:cs="Arial" w:ascii="Arial" w:hAnsi="Arial"/>
          <w:sz w:val="22"/>
          <w:szCs w:val="22"/>
        </w:rPr>
        <w:t>4.2.5 – O CD/PEN DRIVE (facultativo) contendo a planilha eletrônica deverá estar dentro do envelope proposta.</w:t>
      </w:r>
    </w:p>
    <w:p>
      <w:pPr>
        <w:pStyle w:val="Normal"/>
        <w:spacing w:lineRule="auto" w:line="360" w:before="0" w:after="0"/>
        <w:jc w:val="both"/>
        <w:rPr>
          <w:rFonts w:ascii="Arial" w:hAnsi="Arial" w:cs="Arial"/>
          <w:b/>
          <w:b/>
          <w:i/>
          <w:i/>
          <w:sz w:val="22"/>
          <w:szCs w:val="22"/>
        </w:rPr>
      </w:pPr>
      <w:r>
        <w:rPr>
          <w:rFonts w:cs="Arial" w:ascii="Arial" w:hAnsi="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pPr>
        <w:pStyle w:val="Normal"/>
        <w:spacing w:lineRule="auto" w:line="360" w:before="0" w:after="0"/>
        <w:jc w:val="both"/>
        <w:rPr>
          <w:rFonts w:ascii="Arial" w:hAnsi="Arial" w:cs="Arial"/>
          <w:sz w:val="22"/>
          <w:szCs w:val="22"/>
          <w:highlight w:val="yellow"/>
        </w:rPr>
      </w:pPr>
      <w:r>
        <w:rPr>
          <w:rFonts w:cs="Arial" w:ascii="Arial" w:hAnsi="Arial"/>
          <w:sz w:val="22"/>
          <w:szCs w:val="22"/>
        </w:rPr>
        <w:t xml:space="preserve">4.3 - Anexar à proposta, os dados bancários: nome do banco, nº da conta corrente, indicando a agência bancária para recebimento dos créditos (conforme modelo no </w:t>
      </w:r>
      <w:r>
        <w:rPr>
          <w:rFonts w:cs="Arial" w:ascii="Arial" w:hAnsi="Arial"/>
          <w:b/>
          <w:sz w:val="22"/>
          <w:szCs w:val="22"/>
          <w:shd w:fill="FFFF00" w:val="clear"/>
        </w:rPr>
        <w:t>ANEXO II</w:t>
      </w:r>
      <w:r>
        <w:rPr>
          <w:rFonts w:cs="Arial" w:ascii="Arial" w:hAnsi="Arial"/>
          <w:sz w:val="22"/>
          <w:szCs w:val="22"/>
          <w:shd w:fill="FFFF00" w:val="clear"/>
        </w:rPr>
        <w:t>).</w:t>
      </w:r>
    </w:p>
    <w:p>
      <w:pPr>
        <w:pStyle w:val="Normal"/>
        <w:spacing w:lineRule="auto" w:line="360" w:before="0" w:after="0"/>
        <w:jc w:val="both"/>
        <w:rPr>
          <w:rFonts w:ascii="Arial" w:hAnsi="Arial" w:cs="Arial"/>
          <w:sz w:val="22"/>
          <w:szCs w:val="22"/>
        </w:rPr>
      </w:pPr>
      <w:r>
        <w:rPr>
          <w:rFonts w:cs="Arial" w:ascii="Arial" w:hAnsi="Arial"/>
          <w:sz w:val="22"/>
          <w:szCs w:val="22"/>
        </w:rPr>
        <w:t xml:space="preserve">4.4 - Anexar à proposta os dados do representante legal da empresa (aquele que assina a proposta): nome completo, cargo ou função, número de identidade e número do CPF/MF (conforme modelo no </w:t>
      </w:r>
      <w:r>
        <w:rPr>
          <w:rFonts w:cs="Arial" w:ascii="Arial" w:hAnsi="Arial"/>
          <w:b/>
          <w:sz w:val="22"/>
          <w:szCs w:val="22"/>
          <w:shd w:fill="FFFF00" w:val="clear"/>
        </w:rPr>
        <w:t>ANEXO II</w:t>
      </w:r>
      <w:r>
        <w:rPr>
          <w:rFonts w:cs="Arial" w:ascii="Arial" w:hAnsi="Arial"/>
          <w:sz w:val="22"/>
          <w:szCs w:val="22"/>
          <w:shd w:fill="FFFF00" w:val="clear"/>
        </w:rPr>
        <w:t>)</w:t>
      </w:r>
      <w:r>
        <w:rPr>
          <w:rFonts w:cs="Arial" w:ascii="Arial" w:hAnsi="Arial"/>
          <w:sz w:val="22"/>
          <w:szCs w:val="22"/>
        </w:rPr>
        <w:t>.</w:t>
      </w:r>
    </w:p>
    <w:p>
      <w:pPr>
        <w:pStyle w:val="Normal"/>
        <w:spacing w:lineRule="auto" w:line="360" w:before="0" w:after="0"/>
        <w:jc w:val="both"/>
        <w:rPr>
          <w:rFonts w:ascii="Arial" w:hAnsi="Arial" w:cs="Arial"/>
          <w:b/>
          <w:b/>
          <w:i/>
          <w:i/>
          <w:sz w:val="22"/>
          <w:szCs w:val="22"/>
        </w:rPr>
      </w:pPr>
      <w:r>
        <w:rPr>
          <w:rFonts w:cs="Arial" w:ascii="Arial" w:hAnsi="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pPr>
        <w:pStyle w:val="Normal"/>
        <w:spacing w:lineRule="auto" w:line="360" w:before="0" w:after="0"/>
        <w:jc w:val="both"/>
        <w:rPr>
          <w:rFonts w:ascii="Arial" w:hAnsi="Arial" w:cs="Arial"/>
          <w:sz w:val="22"/>
          <w:szCs w:val="22"/>
        </w:rPr>
      </w:pPr>
      <w:r>
        <w:rPr>
          <w:rFonts w:cs="Arial" w:ascii="Arial" w:hAnsi="Arial"/>
          <w:iCs/>
          <w:sz w:val="22"/>
          <w:szCs w:val="22"/>
        </w:rPr>
        <w:t>4.5</w:t>
      </w:r>
      <w:r>
        <w:rPr>
          <w:rFonts w:cs="Arial" w:ascii="Arial" w:hAnsi="Arial"/>
          <w:i/>
          <w:iCs/>
          <w:sz w:val="22"/>
          <w:szCs w:val="22"/>
        </w:rPr>
        <w:t xml:space="preserve"> – </w:t>
      </w:r>
      <w:r>
        <w:rPr>
          <w:rFonts w:cs="Arial" w:ascii="Arial" w:hAnsi="Arial"/>
          <w:sz w:val="22"/>
          <w:szCs w:val="22"/>
        </w:rPr>
        <w:t>Vícios, erros e/ou omissões que não impliquem em prejuízo para o Município poderão ser desconsiderados pelo(a) Pregoeiro(a), cabendo a este(a) agir em conformidade com os princípios que regem a Administração Pública.</w:t>
      </w:r>
    </w:p>
    <w:p>
      <w:pPr>
        <w:pStyle w:val="Normal"/>
        <w:spacing w:lineRule="auto" w:line="360" w:before="0" w:after="0"/>
        <w:jc w:val="both"/>
        <w:rPr>
          <w:rFonts w:ascii="Arial" w:hAnsi="Arial" w:cs="Arial"/>
          <w:sz w:val="22"/>
          <w:szCs w:val="22"/>
        </w:rPr>
      </w:pPr>
      <w:r>
        <w:rPr>
          <w:rFonts w:cs="Arial" w:ascii="Arial" w:hAnsi="Arial"/>
          <w:sz w:val="22"/>
          <w:szCs w:val="22"/>
        </w:rPr>
        <w:t xml:space="preserve">4.6 – Independentemente de declaração expressa, a simples apresentação da proposta implica em aceitação de todas as condições estabelecidas neste Edital e seus Anexos. </w:t>
      </w:r>
    </w:p>
    <w:p>
      <w:pPr>
        <w:pStyle w:val="Normal"/>
        <w:spacing w:lineRule="auto" w:line="360" w:before="0" w:after="0"/>
        <w:jc w:val="both"/>
        <w:rPr>
          <w:rFonts w:ascii="Arial" w:hAnsi="Arial" w:cs="Arial"/>
          <w:sz w:val="22"/>
          <w:szCs w:val="22"/>
        </w:rPr>
      </w:pPr>
      <w:r>
        <w:rPr>
          <w:rFonts w:cs="Arial" w:ascii="Arial" w:hAnsi="Arial"/>
          <w:sz w:val="22"/>
          <w:szCs w:val="22"/>
        </w:rPr>
        <w:t>4.7 – A validade da proposta é de 60 (sessenta) dias, o qual será contado a partir da data da sessão de abertura dos envelopes propostas. Na contagem do prazo excluir-se-á o dia de início e incluir-se-á o dia de vencimento.</w:t>
      </w:r>
    </w:p>
    <w:p>
      <w:pPr>
        <w:pStyle w:val="Normal"/>
        <w:spacing w:lineRule="auto" w:line="360" w:before="0" w:after="0"/>
        <w:jc w:val="both"/>
        <w:rPr>
          <w:rFonts w:ascii="Arial" w:hAnsi="Arial" w:cs="Arial"/>
          <w:sz w:val="22"/>
          <w:szCs w:val="22"/>
        </w:rPr>
      </w:pPr>
      <w:r>
        <w:rPr>
          <w:rFonts w:cs="Arial" w:ascii="Arial" w:hAnsi="Arial"/>
          <w:sz w:val="22"/>
          <w:szCs w:val="22"/>
        </w:rPr>
        <w:t>4.8 – Serão desclassificadas as propostas que contenham vícios insanáveis.</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 xml:space="preserve">5 </w:t>
      </w:r>
      <w:r>
        <w:rPr>
          <w:rFonts w:cs="Arial" w:ascii="Arial" w:hAnsi="Arial"/>
          <w:sz w:val="22"/>
          <w:szCs w:val="22"/>
        </w:rPr>
        <w:t>-</w:t>
      </w:r>
      <w:r>
        <w:rPr>
          <w:rFonts w:cs="Arial" w:ascii="Arial" w:hAnsi="Arial"/>
          <w:b/>
          <w:sz w:val="22"/>
          <w:szCs w:val="22"/>
        </w:rPr>
        <w:t xml:space="preserve"> DA HABILITAÇÃO</w:t>
      </w:r>
    </w:p>
    <w:p>
      <w:pPr>
        <w:pStyle w:val="Normal"/>
        <w:spacing w:lineRule="auto" w:line="360" w:before="0" w:after="0"/>
        <w:jc w:val="both"/>
        <w:rPr>
          <w:rFonts w:ascii="Arial" w:hAnsi="Arial" w:eastAsia="Arial" w:cs="Arial"/>
          <w:sz w:val="22"/>
          <w:szCs w:val="22"/>
        </w:rPr>
      </w:pPr>
      <w:r>
        <w:rPr>
          <w:rFonts w:cs="Arial" w:ascii="Arial" w:hAnsi="Arial"/>
          <w:sz w:val="22"/>
          <w:szCs w:val="22"/>
        </w:rPr>
        <w:t xml:space="preserve">5.1 - Toda a documentação de habilitação deverá ser entregue em envelope fechado, contendo a seguinte indicação: </w:t>
      </w:r>
      <w:r>
        <w:rPr>
          <w:rFonts w:eastAsia="Arial" w:cs="Arial" w:ascii="Arial" w:hAnsi="Arial"/>
          <w:sz w:val="22"/>
          <w:szCs w:val="22"/>
        </w:rPr>
        <w:t xml:space="preserve">               </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RAZÃO SOCIAL DA PROPONENTE</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PREFEITURA MUNICIPAL DE CAÇADOR</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PREGÃO PRESENCIAL Nº 37</w:t>
      </w:r>
    </w:p>
    <w:p>
      <w:pPr>
        <w:pStyle w:val="Normal"/>
        <w:spacing w:lineRule="auto" w:line="360" w:before="0" w:after="0"/>
        <w:ind w:firstLine="1440"/>
        <w:jc w:val="both"/>
        <w:rPr>
          <w:rFonts w:ascii="Arial" w:hAnsi="Arial" w:cs="Arial"/>
          <w:b/>
          <w:b/>
          <w:sz w:val="22"/>
          <w:szCs w:val="22"/>
        </w:rPr>
      </w:pPr>
      <w:r>
        <w:rPr>
          <w:rFonts w:cs="Arial" w:ascii="Arial" w:hAnsi="Arial"/>
          <w:b/>
          <w:sz w:val="22"/>
          <w:szCs w:val="22"/>
        </w:rPr>
        <w:t>ENVELOPE Nº 02 - “DOCUMENTOS DE HABILITAÇÃO”</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5.2 - Para habilitação na presente Licitação será exigida a entrega dos seguintes documentos:</w:t>
      </w:r>
    </w:p>
    <w:p>
      <w:pPr>
        <w:pStyle w:val="BodyTextIndent2"/>
        <w:spacing w:lineRule="auto" w:line="360" w:before="0" w:after="0"/>
        <w:ind w:hanging="0"/>
        <w:rPr>
          <w:b/>
          <w:b/>
          <w:sz w:val="22"/>
          <w:szCs w:val="22"/>
        </w:rPr>
      </w:pPr>
      <w:r>
        <w:rPr>
          <w:b/>
          <w:sz w:val="22"/>
          <w:szCs w:val="22"/>
        </w:rPr>
        <w:t xml:space="preserve">5.2.1 Habilitação Jurídica: </w:t>
      </w:r>
    </w:p>
    <w:p>
      <w:pPr>
        <w:pStyle w:val="BodyTextIndent2"/>
        <w:numPr>
          <w:ilvl w:val="0"/>
          <w:numId w:val="2"/>
        </w:numPr>
        <w:spacing w:lineRule="auto" w:line="360" w:before="0" w:after="0"/>
        <w:ind w:left="0" w:hanging="0"/>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pPr>
        <w:pStyle w:val="BodyTextIndent2"/>
        <w:numPr>
          <w:ilvl w:val="0"/>
          <w:numId w:val="2"/>
        </w:numPr>
        <w:spacing w:lineRule="auto" w:line="360" w:before="0" w:after="0"/>
        <w:ind w:left="0" w:hanging="0"/>
        <w:rPr>
          <w:sz w:val="22"/>
          <w:szCs w:val="22"/>
        </w:rPr>
      </w:pPr>
      <w:r>
        <w:rPr>
          <w:sz w:val="22"/>
          <w:szCs w:val="22"/>
        </w:rPr>
        <w:t xml:space="preserve">Registro Comercial, no caso de empresa individual, ou; </w:t>
      </w:r>
    </w:p>
    <w:p>
      <w:pPr>
        <w:pStyle w:val="BodyTextIndent2"/>
        <w:numPr>
          <w:ilvl w:val="0"/>
          <w:numId w:val="2"/>
        </w:numPr>
        <w:spacing w:lineRule="auto" w:line="360" w:before="0" w:after="0"/>
        <w:ind w:left="0" w:hanging="0"/>
        <w:rPr>
          <w:sz w:val="22"/>
          <w:szCs w:val="22"/>
        </w:rPr>
      </w:pPr>
      <w:r>
        <w:rPr>
          <w:sz w:val="22"/>
          <w:szCs w:val="22"/>
        </w:rPr>
        <w:t xml:space="preserve">Inscrição do ato constitutivo, no caso de sociedades civis, acompanhada de prova de diretoria em exercício, ou; </w:t>
      </w:r>
    </w:p>
    <w:p>
      <w:pPr>
        <w:pStyle w:val="BodyTextIndent2"/>
        <w:numPr>
          <w:ilvl w:val="0"/>
          <w:numId w:val="2"/>
        </w:numPr>
        <w:spacing w:lineRule="auto" w:line="360" w:before="0" w:after="0"/>
        <w:ind w:left="0" w:hanging="0"/>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pPr>
        <w:pStyle w:val="Normal"/>
        <w:spacing w:lineRule="auto" w:line="360" w:before="0" w:after="0"/>
        <w:jc w:val="both"/>
        <w:rPr>
          <w:rFonts w:ascii="Arial" w:hAnsi="Arial" w:cs="Arial"/>
          <w:b/>
          <w:b/>
          <w:i/>
          <w:i/>
          <w:sz w:val="22"/>
          <w:szCs w:val="22"/>
        </w:rPr>
      </w:pPr>
      <w:r>
        <w:rPr>
          <w:rFonts w:cs="Arial" w:ascii="Arial" w:hAnsi="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pPr>
        <w:pStyle w:val="BodyTextIndent2"/>
        <w:numPr>
          <w:ilvl w:val="0"/>
          <w:numId w:val="2"/>
        </w:numPr>
        <w:spacing w:lineRule="auto" w:line="360" w:before="0" w:after="0"/>
        <w:ind w:left="0" w:hanging="0"/>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w:t>
      </w:r>
      <w:r>
        <w:rPr>
          <w:sz w:val="22"/>
          <w:szCs w:val="22"/>
          <w:shd w:fill="FFFF00" w:val="clear"/>
        </w:rPr>
        <w:t>Anexo III</w:t>
      </w:r>
      <w:r>
        <w:rPr>
          <w:sz w:val="22"/>
          <w:szCs w:val="22"/>
        </w:rPr>
        <w:t xml:space="preserve">. </w:t>
      </w:r>
    </w:p>
    <w:p>
      <w:pPr>
        <w:pStyle w:val="BodyTextIndent2"/>
        <w:numPr>
          <w:ilvl w:val="0"/>
          <w:numId w:val="2"/>
        </w:numPr>
        <w:spacing w:lineRule="auto" w:line="360" w:before="0" w:after="0"/>
        <w:ind w:left="0" w:hanging="0"/>
        <w:rPr>
          <w:color w:val="00000A"/>
          <w:sz w:val="22"/>
          <w:szCs w:val="22"/>
          <w:highlight w:val="yellow"/>
        </w:rPr>
      </w:pPr>
      <w:r>
        <w:rPr>
          <w:sz w:val="22"/>
          <w:szCs w:val="22"/>
        </w:rPr>
        <w:t xml:space="preserve">Declaração de que não pesa contra si declaração de inidoneidade nos termos do artigo 87, inciso IV e artigo 88, inciso III da Lei nº 8.666/93 </w:t>
      </w:r>
      <w:r>
        <w:rPr>
          <w:color w:val="00000A"/>
          <w:sz w:val="22"/>
          <w:szCs w:val="22"/>
        </w:rPr>
        <w:t xml:space="preserve">e de </w:t>
      </w:r>
      <w:r>
        <w:rPr>
          <w:color w:val="00000A"/>
          <w:sz w:val="22"/>
          <w:szCs w:val="22"/>
          <w:shd w:fill="FFFFFF" w:val="clear"/>
        </w:rPr>
        <w:t>impedimento de licitar e contratar, prevista no art. 7º da Lei nº 10.520/02</w:t>
      </w:r>
      <w:r>
        <w:rPr>
          <w:color w:val="00000A"/>
          <w:sz w:val="22"/>
          <w:szCs w:val="22"/>
        </w:rPr>
        <w:t xml:space="preserve">, assinada pelo representante legal da empresa, conforme modelo do </w:t>
      </w:r>
      <w:r>
        <w:rPr>
          <w:color w:val="00000A"/>
          <w:sz w:val="22"/>
          <w:szCs w:val="22"/>
          <w:shd w:fill="FFFF00" w:val="clear"/>
        </w:rPr>
        <w:t>Anexo VI.</w:t>
      </w:r>
    </w:p>
    <w:p>
      <w:pPr>
        <w:pStyle w:val="BodyTextIndent2"/>
        <w:spacing w:lineRule="auto" w:line="360" w:before="0" w:after="0"/>
        <w:ind w:hanging="0"/>
        <w:rPr>
          <w:sz w:val="22"/>
          <w:szCs w:val="22"/>
        </w:rPr>
      </w:pPr>
      <w:r>
        <w:rPr>
          <w:b/>
          <w:sz w:val="22"/>
          <w:szCs w:val="22"/>
        </w:rPr>
        <w:t>5.2.2 – Habilitação Fiscal e Trabalhista:</w:t>
      </w:r>
      <w:r>
        <w:rPr>
          <w:sz w:val="22"/>
          <w:szCs w:val="22"/>
        </w:rPr>
        <w:t xml:space="preserve"> </w:t>
      </w:r>
    </w:p>
    <w:p>
      <w:pPr>
        <w:pStyle w:val="BodyTextIndent2"/>
        <w:spacing w:lineRule="auto" w:line="360" w:before="0" w:after="0"/>
        <w:ind w:hanging="0"/>
        <w:rPr>
          <w:sz w:val="22"/>
          <w:szCs w:val="22"/>
        </w:rPr>
      </w:pPr>
      <w:r>
        <w:rPr>
          <w:sz w:val="22"/>
          <w:szCs w:val="22"/>
        </w:rPr>
        <w:t xml:space="preserve">a) Prova de inscrição no Cadastro Nacional de Pessoa Jurídica – CNPJ; </w:t>
      </w:r>
    </w:p>
    <w:p>
      <w:pPr>
        <w:pStyle w:val="BodyTextIndent2"/>
        <w:spacing w:lineRule="auto" w:line="360" w:before="0" w:after="0"/>
        <w:ind w:hanging="0"/>
        <w:rPr>
          <w:sz w:val="22"/>
          <w:szCs w:val="22"/>
        </w:rPr>
      </w:pPr>
      <w:r>
        <w:rPr>
          <w:sz w:val="22"/>
          <w:szCs w:val="22"/>
        </w:rPr>
        <w:t xml:space="preserve">b) Certidão Conjunta Negativa de Débitos relativos aos Tributos Federais e à Dívida Ativa da União, em vigor; </w:t>
      </w:r>
    </w:p>
    <w:p>
      <w:pPr>
        <w:pStyle w:val="BodyTextIndent2"/>
        <w:spacing w:lineRule="auto" w:line="360" w:before="0" w:after="0"/>
        <w:ind w:hanging="0"/>
        <w:rPr>
          <w:sz w:val="22"/>
          <w:szCs w:val="22"/>
        </w:rPr>
      </w:pPr>
      <w:r>
        <w:rPr>
          <w:sz w:val="22"/>
          <w:szCs w:val="22"/>
        </w:rPr>
        <w:t xml:space="preserve">c) Prova de regularidade com a Fazenda Estadual do domicílio do proponente, em vigor; </w:t>
      </w:r>
    </w:p>
    <w:p>
      <w:pPr>
        <w:pStyle w:val="BodyTextIndent2"/>
        <w:spacing w:lineRule="auto" w:line="360" w:before="0" w:after="0"/>
        <w:ind w:hanging="0"/>
        <w:rPr>
          <w:sz w:val="22"/>
          <w:szCs w:val="22"/>
        </w:rPr>
      </w:pPr>
      <w:r>
        <w:rPr>
          <w:sz w:val="22"/>
          <w:szCs w:val="22"/>
        </w:rPr>
        <w:t>d) Prova de regularidade com a Fazenda Municipal do domicílio do proponente, em vigor;</w:t>
      </w:r>
    </w:p>
    <w:p>
      <w:pPr>
        <w:pStyle w:val="BodyTextIndent2"/>
        <w:spacing w:lineRule="auto" w:line="360" w:before="0" w:after="0"/>
        <w:ind w:hanging="0"/>
        <w:rPr>
          <w:sz w:val="22"/>
          <w:szCs w:val="22"/>
        </w:rPr>
      </w:pPr>
      <w:r>
        <w:rPr>
          <w:sz w:val="22"/>
          <w:szCs w:val="22"/>
        </w:rPr>
        <w:t xml:space="preserve">e) Prova de regularidade com o Fundo de Garantia por Tempo de Serviço, em vigor; </w:t>
      </w:r>
    </w:p>
    <w:p>
      <w:pPr>
        <w:pStyle w:val="BodyTextIndent2"/>
        <w:spacing w:lineRule="auto" w:line="360" w:before="0" w:after="0"/>
        <w:ind w:hanging="0"/>
        <w:rPr>
          <w:sz w:val="22"/>
          <w:szCs w:val="22"/>
        </w:rPr>
      </w:pPr>
      <w:r>
        <w:rPr>
          <w:sz w:val="22"/>
          <w:szCs w:val="22"/>
        </w:rPr>
        <w:t xml:space="preserve">f) Prova de regularidade com o Instituto Nacional do Seguro Social – INSS, em vigor (caso esta não esteja abrangida na Certidão de Débitos Relativos aos tributos e à Dívida Ativa da União); </w:t>
      </w:r>
    </w:p>
    <w:p>
      <w:pPr>
        <w:pStyle w:val="BodyTextIndent2"/>
        <w:spacing w:lineRule="auto" w:line="360" w:before="0" w:after="0"/>
        <w:ind w:hanging="0"/>
        <w:rPr>
          <w:sz w:val="22"/>
          <w:szCs w:val="22"/>
        </w:rPr>
      </w:pPr>
      <w:r>
        <w:rPr>
          <w:sz w:val="22"/>
          <w:szCs w:val="22"/>
        </w:rPr>
        <w:t xml:space="preserve">g) Certidão Negativa de Débitos Trabalhistas - CNDT, disponibilizada no site do Tribunal Superior do Trabalho (www.tst.gov.br/certidao), em vigor. </w:t>
      </w:r>
    </w:p>
    <w:p>
      <w:pPr>
        <w:pStyle w:val="Normal"/>
        <w:spacing w:lineRule="auto" w:line="360" w:before="0" w:after="0"/>
        <w:jc w:val="both"/>
        <w:rPr>
          <w:rFonts w:ascii="Arial" w:hAnsi="Arial" w:cs="Arial"/>
          <w:sz w:val="22"/>
          <w:szCs w:val="22"/>
        </w:rPr>
      </w:pPr>
      <w:r>
        <w:rPr>
          <w:rFonts w:cs="Arial" w:ascii="Arial" w:hAnsi="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pPr>
        <w:pStyle w:val="BodyTextIndent2"/>
        <w:spacing w:lineRule="auto" w:line="360" w:before="0" w:after="0"/>
        <w:ind w:hanging="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pPr>
        <w:pStyle w:val="BodyTextIndent2"/>
        <w:spacing w:lineRule="auto" w:line="360" w:before="0" w:after="0"/>
        <w:ind w:hanging="0"/>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pPr>
        <w:pStyle w:val="BodyTextIndent2"/>
        <w:spacing w:lineRule="auto" w:line="360" w:before="0" w:after="0"/>
        <w:ind w:hanging="0"/>
        <w:rPr>
          <w:b/>
          <w:b/>
          <w:sz w:val="22"/>
          <w:szCs w:val="22"/>
        </w:rPr>
      </w:pPr>
      <w:r>
        <w:rPr>
          <w:b/>
          <w:sz w:val="22"/>
          <w:szCs w:val="22"/>
        </w:rPr>
        <w:t xml:space="preserve">5.2.3 – Qualificação Econômico-Financeira: </w:t>
      </w:r>
    </w:p>
    <w:p>
      <w:pPr>
        <w:pStyle w:val="BodyTextIndent2"/>
        <w:spacing w:lineRule="auto" w:line="360" w:before="0" w:after="0"/>
        <w:ind w:hanging="0"/>
        <w:rPr>
          <w:sz w:val="22"/>
          <w:szCs w:val="22"/>
        </w:rPr>
      </w:pPr>
      <w:r>
        <w:rPr>
          <w:sz w:val="22"/>
          <w:szCs w:val="22"/>
        </w:rPr>
        <w:t xml:space="preserve">a) Certidão Negativa de Falência, Concordata e Recuperação Judicial, expedida pelo distribuidor da sede da pessoa jurídica. </w:t>
      </w:r>
    </w:p>
    <w:p>
      <w:pPr>
        <w:pStyle w:val="BodyTextIndent2"/>
        <w:spacing w:lineRule="auto" w:line="360" w:before="0" w:after="0"/>
        <w:ind w:hanging="0"/>
        <w:rPr>
          <w:b/>
          <w:b/>
          <w:sz w:val="22"/>
          <w:szCs w:val="22"/>
        </w:rPr>
      </w:pPr>
      <w:r>
        <w:rPr>
          <w:b/>
          <w:sz w:val="22"/>
          <w:szCs w:val="22"/>
        </w:rPr>
        <w:t>5.2.4 – Qualificação Técnica:</w:t>
      </w:r>
    </w:p>
    <w:p>
      <w:pPr>
        <w:pStyle w:val="BodyTextIndent2"/>
        <w:spacing w:lineRule="auto" w:line="360" w:before="0" w:after="0"/>
        <w:ind w:hanging="0"/>
        <w:rPr>
          <w:iCs/>
          <w:sz w:val="22"/>
          <w:szCs w:val="22"/>
          <w:highlight w:val="white"/>
        </w:rPr>
      </w:pPr>
      <w:r>
        <w:rPr>
          <w:sz w:val="22"/>
          <w:szCs w:val="22"/>
        </w:rPr>
        <w:t xml:space="preserve">a) </w:t>
      </w:r>
      <w:r>
        <w:rPr>
          <w:iCs/>
          <w:sz w:val="22"/>
          <w:szCs w:val="22"/>
          <w:shd w:fill="FFFFFF" w:val="clear"/>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pPr>
        <w:pStyle w:val="ListParagraph"/>
        <w:widowControl/>
        <w:numPr>
          <w:ilvl w:val="0"/>
          <w:numId w:val="26"/>
        </w:numPr>
        <w:suppressAutoHyphens w:val="false"/>
        <w:spacing w:lineRule="auto" w:line="240" w:before="0" w:after="0"/>
        <w:ind w:left="0" w:hanging="0"/>
        <w:contextualSpacing/>
        <w:jc w:val="both"/>
        <w:textAlignment w:val="auto"/>
        <w:rPr>
          <w:rFonts w:ascii="Arial" w:hAnsi="Arial" w:cs="Arial"/>
          <w:color w:val="00000A"/>
          <w:sz w:val="22"/>
          <w:szCs w:val="22"/>
        </w:rPr>
      </w:pPr>
      <w:r>
        <w:rPr>
          <w:rFonts w:cs="Arial" w:ascii="Arial" w:hAnsi="Arial"/>
          <w:color w:val="00000A"/>
          <w:sz w:val="22"/>
          <w:szCs w:val="22"/>
        </w:rPr>
        <w:t>Prova de registro e de regularidade da empresa licitante junto ao CRA – Conselho Regional de Administração da sede do licitante;</w:t>
      </w:r>
    </w:p>
    <w:p>
      <w:pPr>
        <w:pStyle w:val="ListParagraph"/>
        <w:spacing w:before="0" w:after="0"/>
        <w:ind w:left="851" w:hanging="0"/>
        <w:jc w:val="both"/>
        <w:rPr>
          <w:rFonts w:ascii="Arial" w:hAnsi="Arial" w:cs="Arial"/>
          <w:color w:val="00000A"/>
          <w:sz w:val="22"/>
          <w:szCs w:val="22"/>
        </w:rPr>
      </w:pPr>
      <w:r>
        <w:rPr>
          <w:rFonts w:cs="Arial" w:ascii="Arial" w:hAnsi="Arial"/>
          <w:color w:val="00000A"/>
          <w:sz w:val="22"/>
          <w:szCs w:val="22"/>
        </w:rPr>
      </w:r>
    </w:p>
    <w:p>
      <w:pPr>
        <w:pStyle w:val="ListParagraph"/>
        <w:widowControl/>
        <w:numPr>
          <w:ilvl w:val="0"/>
          <w:numId w:val="26"/>
        </w:numPr>
        <w:suppressAutoHyphens w:val="false"/>
        <w:spacing w:lineRule="auto" w:line="360" w:before="0" w:after="0"/>
        <w:ind w:left="0" w:hanging="0"/>
        <w:contextualSpacing/>
        <w:jc w:val="both"/>
        <w:textAlignment w:val="auto"/>
        <w:rPr>
          <w:rFonts w:ascii="Arial" w:hAnsi="Arial" w:cs="Arial"/>
          <w:color w:val="00000A"/>
          <w:sz w:val="22"/>
          <w:szCs w:val="22"/>
        </w:rPr>
      </w:pPr>
      <w:r>
        <w:rPr>
          <w:rFonts w:cs="Arial" w:ascii="Arial" w:hAnsi="Arial"/>
          <w:color w:val="00000A"/>
          <w:sz w:val="22"/>
          <w:szCs w:val="22"/>
        </w:rPr>
        <w:t>Apresentar e identificar o profissional que será o coordenador técnico do projeto objeto a que se refere o presente Edital, sendo este Administrador de Empresas com comprovada experiência em direção, gerência e/ou coordenação de projetos relacionados a serviços similares ao objeto licitado, comprovado mediante a apresentação de:</w:t>
      </w:r>
    </w:p>
    <w:p>
      <w:pPr>
        <w:pStyle w:val="Normal"/>
        <w:suppressAutoHyphens w:val="false"/>
        <w:spacing w:lineRule="auto" w:line="360" w:before="0" w:after="0"/>
        <w:ind w:left="851" w:firstLine="992"/>
        <w:jc w:val="both"/>
        <w:rPr>
          <w:rFonts w:ascii="Arial" w:hAnsi="Arial" w:cs="Arial"/>
          <w:color w:val="00000A"/>
          <w:sz w:val="22"/>
          <w:szCs w:val="22"/>
        </w:rPr>
      </w:pPr>
      <w:r>
        <w:rPr>
          <w:rFonts w:cs="Arial" w:ascii="Arial" w:hAnsi="Arial"/>
          <w:color w:val="00000A"/>
          <w:sz w:val="22"/>
          <w:szCs w:val="22"/>
        </w:rPr>
        <w:t xml:space="preserve">c.1) </w:t>
      </w:r>
      <w:r>
        <w:rPr>
          <w:rFonts w:cs="Arial" w:ascii="Arial" w:hAnsi="Arial"/>
          <w:sz w:val="22"/>
          <w:szCs w:val="22"/>
        </w:rPr>
        <w:t>Prova de possuir em seu quadro permanente de funcionários, um Administrador, devidamente registrado junto ao CRA;</w:t>
      </w:r>
    </w:p>
    <w:p>
      <w:pPr>
        <w:pStyle w:val="Normal"/>
        <w:spacing w:lineRule="auto" w:line="360" w:before="0" w:after="0"/>
        <w:ind w:left="851" w:firstLine="992"/>
        <w:jc w:val="both"/>
        <w:rPr>
          <w:rFonts w:ascii="Arial" w:hAnsi="Arial" w:cs="Arial"/>
          <w:sz w:val="22"/>
          <w:szCs w:val="22"/>
        </w:rPr>
      </w:pPr>
      <w:r>
        <w:rPr>
          <w:rFonts w:cs="Arial" w:ascii="Arial" w:hAnsi="Arial"/>
          <w:b/>
          <w:sz w:val="22"/>
          <w:szCs w:val="22"/>
        </w:rPr>
        <w:t xml:space="preserve">Observação I – </w:t>
      </w:r>
      <w:r>
        <w:rPr>
          <w:rFonts w:cs="Arial" w:ascii="Arial" w:hAnsi="Arial"/>
          <w:sz w:val="22"/>
          <w:szCs w:val="22"/>
        </w:rPr>
        <w:t>A comprovação de inclusão no Quadro Permanente, ao qual se refere esta alínea deverá ser realizada pela apresentação de cópia do contrato de trabalho do profissional, cópia do contrato de prestação de serviços regido pela legislação civil, ou cópia do Contrato Social da empresa e que conste o profissional integrante da sociedade, além da devida Certidão de Registro no CRA da licitante.</w:t>
      </w:r>
    </w:p>
    <w:p>
      <w:pPr>
        <w:pStyle w:val="Normal"/>
        <w:suppressAutoHyphens w:val="false"/>
        <w:spacing w:lineRule="auto" w:line="360" w:before="0" w:after="0"/>
        <w:ind w:left="851" w:firstLine="992"/>
        <w:jc w:val="both"/>
        <w:rPr>
          <w:rFonts w:ascii="Arial" w:hAnsi="Arial" w:cs="Arial"/>
          <w:color w:val="00000A"/>
          <w:sz w:val="22"/>
          <w:szCs w:val="22"/>
        </w:rPr>
      </w:pPr>
      <w:r>
        <w:rPr>
          <w:rFonts w:cs="Arial" w:ascii="Arial" w:hAnsi="Arial"/>
          <w:color w:val="00000A"/>
          <w:sz w:val="22"/>
          <w:szCs w:val="22"/>
        </w:rPr>
        <w:t>c.2) Atestado de capacidade técnica, fornecida por pessoa de direito público ou privado, que comprove que o profissional tenha dirigido, gerenciado e/ou coordenado projetos relacionados ao objeto licitado.</w:t>
      </w:r>
    </w:p>
    <w:p>
      <w:pPr>
        <w:pStyle w:val="BodyTextIndent2"/>
        <w:spacing w:lineRule="auto" w:line="360" w:before="0" w:after="0"/>
        <w:ind w:hanging="0"/>
        <w:rPr>
          <w:iCs/>
          <w:sz w:val="22"/>
          <w:szCs w:val="22"/>
          <w:shd w:fill="FFFFFF" w:val="clear"/>
        </w:rPr>
      </w:pPr>
      <w:r>
        <w:rPr>
          <w:iCs/>
          <w:sz w:val="22"/>
          <w:szCs w:val="22"/>
          <w:shd w:fill="FFFFFF" w:val="clear"/>
        </w:rPr>
      </w:r>
    </w:p>
    <w:p>
      <w:pPr>
        <w:pStyle w:val="BodyTextIndent2"/>
        <w:spacing w:lineRule="auto" w:line="360" w:before="0" w:after="0"/>
        <w:ind w:hanging="0"/>
        <w:rPr>
          <w:sz w:val="22"/>
          <w:szCs w:val="22"/>
        </w:rPr>
      </w:pPr>
      <w:r>
        <w:rPr>
          <w:sz w:val="22"/>
          <w:szCs w:val="22"/>
        </w:rPr>
        <w:t xml:space="preserve">5.3 – Os documentos exigidos nos itens 5.2.1, itens “a”, “b”, “c” e “d”, 5.2.2 e 5.2.3, poderão ser substituídos pelo CRC – Certificado de Registro Cadastral expedido pelo Município de Caçador em vigor, ORIGINAL OU AUTENTICADO, contendo todos os documentos dentro do prazo de validade. </w:t>
      </w:r>
    </w:p>
    <w:p>
      <w:pPr>
        <w:pStyle w:val="BodyTextIndent2"/>
        <w:spacing w:lineRule="auto" w:line="360" w:before="0" w:after="0"/>
        <w:ind w:hanging="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pPr>
        <w:pStyle w:val="Normal"/>
        <w:spacing w:lineRule="auto" w:line="360" w:before="0" w:after="0"/>
        <w:jc w:val="both"/>
        <w:rPr>
          <w:rFonts w:ascii="Arial" w:hAnsi="Arial" w:eastAsia="Arial Unicode MS" w:cs="Arial"/>
          <w:b/>
          <w:b/>
          <w:i/>
          <w:i/>
          <w:sz w:val="22"/>
          <w:szCs w:val="22"/>
        </w:rPr>
      </w:pPr>
      <w:r>
        <w:rPr>
          <w:rFonts w:eastAsia="Arial Unicode MS" w:cs="Arial" w:ascii="Arial" w:hAnsi="Arial"/>
          <w:b/>
          <w:sz w:val="22"/>
          <w:szCs w:val="22"/>
        </w:rPr>
        <w:t>OBS</w:t>
      </w:r>
      <w:r>
        <w:rPr>
          <w:rFonts w:eastAsia="Arial Unicode MS" w:cs="Arial" w:ascii="Arial" w:hAnsi="Arial"/>
          <w:sz w:val="22"/>
          <w:szCs w:val="22"/>
        </w:rPr>
        <w:t xml:space="preserve">. </w:t>
      </w:r>
      <w:r>
        <w:rPr>
          <w:rFonts w:eastAsia="Arial Unicode MS" w:cs="Arial" w:ascii="Arial" w:hAnsi="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pPr>
        <w:pStyle w:val="Normal"/>
        <w:spacing w:lineRule="auto" w:line="360" w:before="0" w:after="0"/>
        <w:jc w:val="both"/>
        <w:rPr>
          <w:rFonts w:ascii="Arial" w:hAnsi="Arial" w:cs="Arial"/>
          <w:sz w:val="22"/>
          <w:szCs w:val="22"/>
        </w:rPr>
      </w:pPr>
      <w:r>
        <w:rPr>
          <w:rFonts w:cs="Arial" w:ascii="Arial" w:hAnsi="Arial"/>
          <w:sz w:val="22"/>
          <w:szCs w:val="22"/>
        </w:rPr>
        <w:t>5.4 - As microempresas (ME), empresas de pequeno porte (EPP) ou Microempreendedores Individuais (MEI) deverão apresentar toda a documentação arrolada nos itens acima, no entanto:</w:t>
      </w:r>
    </w:p>
    <w:p>
      <w:pPr>
        <w:pStyle w:val="Normal"/>
        <w:spacing w:lineRule="atLeast" w:line="100" w:before="0" w:after="0"/>
        <w:ind w:left="2268" w:hanging="0"/>
        <w:jc w:val="both"/>
        <w:rPr>
          <w:rFonts w:ascii="Arial" w:hAnsi="Arial" w:cs="Arial"/>
          <w:i/>
          <w:i/>
          <w:sz w:val="22"/>
          <w:szCs w:val="22"/>
        </w:rPr>
      </w:pPr>
      <w:r>
        <w:rPr>
          <w:rFonts w:cs="Arial" w:ascii="Arial" w:hAnsi="Arial"/>
          <w:i/>
          <w:sz w:val="22"/>
          <w:szCs w:val="22"/>
        </w:rPr>
      </w:r>
    </w:p>
    <w:p>
      <w:pPr>
        <w:pStyle w:val="Normal"/>
        <w:spacing w:lineRule="atLeast" w:line="100" w:before="0" w:after="0"/>
        <w:ind w:left="2268" w:hanging="0"/>
        <w:jc w:val="both"/>
        <w:rPr>
          <w:rFonts w:ascii="Arial" w:hAnsi="Arial" w:cs="Arial"/>
          <w:i/>
          <w:i/>
          <w:sz w:val="22"/>
          <w:szCs w:val="22"/>
        </w:rPr>
      </w:pPr>
      <w:r>
        <w:rPr>
          <w:rFonts w:cs="Arial" w:ascii="Arial" w:hAnsi="Arial"/>
          <w:i/>
          <w:sz w:val="22"/>
          <w:szCs w:val="22"/>
        </w:rPr>
        <w:t>§ 1</w:t>
      </w:r>
      <w:r>
        <w:rPr>
          <w:rFonts w:cs="Arial" w:ascii="Arial" w:hAnsi="Arial"/>
          <w:i/>
          <w:sz w:val="22"/>
          <w:szCs w:val="22"/>
          <w:u w:val="single"/>
          <w:vertAlign w:val="superscript"/>
        </w:rPr>
        <w:t>o</w:t>
      </w:r>
      <w:r>
        <w:rPr>
          <w:rFonts w:cs="Arial" w:ascii="Arial" w:hAnsi="Arial"/>
          <w:i/>
          <w:sz w:val="22"/>
          <w:szCs w:val="22"/>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pPr>
        <w:pStyle w:val="Normal"/>
        <w:spacing w:lineRule="atLeast" w:line="100" w:before="0" w:after="0"/>
        <w:ind w:left="2268" w:hanging="0"/>
        <w:jc w:val="both"/>
        <w:rPr/>
      </w:pPr>
      <w:r>
        <w:rPr>
          <w:rFonts w:eastAsia="Arial Unicode MS" w:cs="Arial" w:ascii="Arial" w:hAnsi="Arial"/>
          <w:i/>
          <w:sz w:val="22"/>
          <w:szCs w:val="22"/>
        </w:rPr>
        <w:t>§ 2</w:t>
      </w:r>
      <w:r>
        <w:rPr>
          <w:rFonts w:eastAsia="Arial Unicode MS" w:cs="Arial" w:ascii="Arial" w:hAnsi="Arial"/>
          <w:i/>
          <w:sz w:val="22"/>
          <w:szCs w:val="22"/>
          <w:vertAlign w:val="superscript"/>
        </w:rPr>
        <w:t>o</w:t>
      </w:r>
      <w:r>
        <w:rPr>
          <w:rFonts w:eastAsia="Arial Unicode MS" w:cs="Arial" w:ascii="Arial" w:hAnsi="Arial"/>
          <w:i/>
          <w:sz w:val="22"/>
          <w:szCs w:val="22"/>
        </w:rPr>
        <w:t xml:space="preserve"> A não-regularização da documentação, no prazo previsto no parágrafo anterior, implicará decadência do direito à contratação, sem prejuízo das sanções previstas no </w:t>
      </w:r>
      <w:r>
        <w:fldChar w:fldCharType="begin"/>
      </w:r>
      <w:r>
        <w:instrText> HYPERLINK "http://www.planalto.gov.br/CCIVIL/Leis/L8666cons.htm" \l "art81"</w:instrText>
      </w:r>
      <w:r>
        <w:fldChar w:fldCharType="separate"/>
      </w:r>
      <w:r>
        <w:rPr>
          <w:rStyle w:val="LinkdaInternet"/>
          <w:rFonts w:eastAsia="Arial Unicode MS" w:cs="Arial" w:ascii="Arial" w:hAnsi="Arial"/>
          <w:i/>
          <w:sz w:val="22"/>
          <w:szCs w:val="22"/>
          <w:u w:val="none"/>
        </w:rPr>
        <w:t xml:space="preserve">art. </w:t>
      </w:r>
      <w:r>
        <w:fldChar w:fldCharType="end"/>
      </w:r>
      <w:r>
        <w:rPr>
          <w:rStyle w:val="LinkdaInternet"/>
          <w:rFonts w:eastAsia="Arial Unicode MS" w:cs="Arial" w:ascii="Arial" w:hAnsi="Arial"/>
          <w:i/>
          <w:sz w:val="22"/>
          <w:szCs w:val="22"/>
          <w:u w:val="none"/>
        </w:rPr>
        <w:t>81 da Lei n</w:t>
      </w:r>
      <w:r>
        <w:rPr>
          <w:rStyle w:val="LinkdaInternet"/>
          <w:rFonts w:eastAsia="Arial Unicode MS" w:cs="Arial" w:ascii="Arial" w:hAnsi="Arial"/>
          <w:i/>
          <w:sz w:val="22"/>
          <w:szCs w:val="22"/>
          <w:u w:val="none"/>
          <w:vertAlign w:val="superscript"/>
        </w:rPr>
        <w:t>o</w:t>
      </w:r>
      <w:r>
        <w:rPr>
          <w:rStyle w:val="LinkdaInternet"/>
          <w:rFonts w:eastAsia="Arial Unicode MS" w:cs="Arial" w:ascii="Arial" w:hAnsi="Arial"/>
          <w:i/>
          <w:sz w:val="22"/>
          <w:szCs w:val="22"/>
          <w:u w:val="none"/>
        </w:rPr>
        <w:t xml:space="preserve"> 8.666, de 21 de junho de 1993</w:t>
      </w:r>
      <w:r>
        <w:rPr>
          <w:rFonts w:eastAsia="Arial Unicode MS" w:cs="Arial" w:ascii="Arial" w:hAnsi="Arial"/>
          <w:i/>
          <w:sz w:val="22"/>
          <w:szCs w:val="22"/>
        </w:rPr>
        <w:t xml:space="preserve">, sendo facultado à Administração convocar os licitantes remanescentes, na ordem de classificação, para a assinatura do contrato, ou revogar a licitação. </w:t>
      </w:r>
    </w:p>
    <w:p>
      <w:pPr>
        <w:pStyle w:val="Normal"/>
        <w:spacing w:lineRule="atLeast" w:line="100" w:before="0" w:after="0"/>
        <w:ind w:left="2268" w:hanging="0"/>
        <w:jc w:val="both"/>
        <w:rPr>
          <w:rFonts w:ascii="Arial" w:hAnsi="Arial" w:eastAsia="Arial Unicode MS" w:cs="Arial"/>
          <w:i/>
          <w:i/>
          <w:sz w:val="22"/>
          <w:szCs w:val="22"/>
        </w:rPr>
      </w:pPr>
      <w:r>
        <w:rPr>
          <w:rFonts w:eastAsia="Arial Unicode MS" w:cs="Arial" w:ascii="Arial" w:hAnsi="Arial"/>
          <w:i/>
          <w:sz w:val="22"/>
          <w:szCs w:val="22"/>
        </w:rPr>
      </w:r>
    </w:p>
    <w:p>
      <w:pPr>
        <w:pStyle w:val="BodyTextIndent2"/>
        <w:spacing w:lineRule="auto" w:line="360" w:before="0" w:after="0"/>
        <w:ind w:hanging="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pPr>
        <w:pStyle w:val="BodyTextIndent2"/>
        <w:spacing w:lineRule="auto" w:line="360" w:before="0" w:after="0"/>
        <w:ind w:hanging="0"/>
        <w:rPr>
          <w:sz w:val="22"/>
          <w:szCs w:val="22"/>
        </w:rPr>
      </w:pPr>
      <w:r>
        <w:rPr>
          <w:sz w:val="22"/>
          <w:szCs w:val="22"/>
        </w:rPr>
        <w:t xml:space="preserve">a) Se, o licitante for a matriz, todos os documentos deverão estar com o nº do CNPJ da matriz, ou; </w:t>
      </w:r>
    </w:p>
    <w:p>
      <w:pPr>
        <w:pStyle w:val="BodyTextIndent2"/>
        <w:spacing w:lineRule="auto" w:line="360" w:before="0" w:after="0"/>
        <w:ind w:hanging="0"/>
        <w:rPr>
          <w:sz w:val="22"/>
          <w:szCs w:val="22"/>
        </w:rPr>
      </w:pPr>
      <w:r>
        <w:rPr>
          <w:sz w:val="22"/>
          <w:szCs w:val="22"/>
        </w:rPr>
        <w:t xml:space="preserve">b) 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pPr>
        <w:pStyle w:val="BodyTextIndent2"/>
        <w:spacing w:lineRule="auto" w:line="360" w:before="0" w:after="0"/>
        <w:ind w:hanging="0"/>
        <w:rPr>
          <w:sz w:val="22"/>
          <w:szCs w:val="22"/>
        </w:rPr>
      </w:pPr>
      <w:r>
        <w:rPr>
          <w:sz w:val="22"/>
          <w:szCs w:val="22"/>
        </w:rPr>
        <w:t xml:space="preserve">c) Serão dispensados da apresentação de documentos com o nº do CNPJ da filial aqueles documentos que, pela própria natureza, forem emitidas somente em nome da matriz; </w:t>
      </w:r>
    </w:p>
    <w:p>
      <w:pPr>
        <w:pStyle w:val="BodyTextIndent2"/>
        <w:spacing w:lineRule="auto" w:line="360" w:before="0" w:after="0"/>
        <w:ind w:hanging="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pPr>
        <w:pStyle w:val="BodyTextIndent2"/>
        <w:spacing w:lineRule="auto" w:line="360" w:before="0" w:after="0"/>
        <w:ind w:hanging="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pPr>
        <w:pStyle w:val="Normal"/>
        <w:spacing w:lineRule="auto" w:line="360" w:before="0" w:after="0"/>
        <w:jc w:val="both"/>
        <w:rPr>
          <w:rFonts w:ascii="Arial" w:hAnsi="Arial" w:cs="Arial"/>
          <w:sz w:val="22"/>
          <w:szCs w:val="22"/>
        </w:rPr>
      </w:pPr>
      <w:r>
        <w:rPr>
          <w:rFonts w:cs="Arial" w:ascii="Arial" w:hAnsi="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pPr>
        <w:pStyle w:val="Normal"/>
        <w:spacing w:lineRule="auto" w:line="360" w:before="0" w:after="0"/>
        <w:jc w:val="both"/>
        <w:rPr>
          <w:rFonts w:ascii="Arial" w:hAnsi="Arial" w:cs="Arial"/>
          <w:sz w:val="22"/>
          <w:szCs w:val="22"/>
        </w:rPr>
      </w:pPr>
      <w:r>
        <w:rPr>
          <w:rFonts w:cs="Arial" w:ascii="Arial" w:hAnsi="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pPr>
        <w:pStyle w:val="BodyTextIndent2"/>
        <w:spacing w:lineRule="auto" w:line="360" w:before="0" w:after="0"/>
        <w:ind w:hanging="0"/>
        <w:rPr>
          <w:sz w:val="22"/>
          <w:szCs w:val="22"/>
        </w:rPr>
      </w:pPr>
      <w:r>
        <w:rPr>
          <w:sz w:val="22"/>
          <w:szCs w:val="22"/>
        </w:rPr>
        <w:t>5.6.3 - Não será permitido atraso por parte dos licitantes participantes.</w:t>
      </w:r>
    </w:p>
    <w:p>
      <w:pPr>
        <w:pStyle w:val="BodyTextIndent2"/>
        <w:spacing w:lineRule="auto" w:line="360" w:before="0" w:after="0"/>
        <w:ind w:hanging="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pPr>
        <w:pStyle w:val="Normal"/>
        <w:spacing w:lineRule="auto" w:line="360" w:before="0" w:after="0"/>
        <w:jc w:val="both"/>
        <w:rPr>
          <w:rFonts w:ascii="Arial" w:hAnsi="Arial" w:cs="Arial"/>
          <w:sz w:val="22"/>
          <w:szCs w:val="22"/>
        </w:rPr>
      </w:pPr>
      <w:r>
        <w:rPr>
          <w:rFonts w:cs="Arial" w:ascii="Arial" w:hAnsi="Arial"/>
          <w:sz w:val="22"/>
          <w:szCs w:val="22"/>
        </w:rPr>
        <w:t>5.8 – No caso de apresentação de documentos e/ou certidões que não constarem prazo de validade, considerar-se-á o prazo máximo de 90 (noventa) dias a partir da data de emissão dos mesmos, salvo documentos dispensáveis.</w:t>
      </w:r>
    </w:p>
    <w:p>
      <w:pPr>
        <w:pStyle w:val="BodyTextIndent2"/>
        <w:spacing w:lineRule="auto" w:line="360" w:before="0" w:after="0"/>
        <w:ind w:hanging="0"/>
        <w:rPr>
          <w:sz w:val="22"/>
          <w:szCs w:val="22"/>
        </w:rPr>
      </w:pPr>
      <w:r>
        <w:rPr>
          <w:sz w:val="22"/>
          <w:szCs w:val="22"/>
        </w:rPr>
        <w:t>5.9 - Os documentos que forem apresentados em original não serão devolvidos, e passarão a fazer parte integrante do processo licitatório.</w:t>
      </w:r>
    </w:p>
    <w:p>
      <w:pPr>
        <w:pStyle w:val="BodyTextIndent2"/>
        <w:spacing w:lineRule="auto" w:line="360" w:before="0" w:after="0"/>
        <w:ind w:hanging="0"/>
        <w:rPr>
          <w:sz w:val="22"/>
          <w:szCs w:val="22"/>
        </w:rPr>
      </w:pPr>
      <w:r>
        <w:rPr>
          <w:sz w:val="22"/>
          <w:szCs w:val="22"/>
        </w:rPr>
        <w:t>5.10 - Não serão aceitos protocolos de entrega ou solicitação de documento em substituição aos documentos requeridos no presente Edital e seus Anexos.</w:t>
      </w:r>
    </w:p>
    <w:p>
      <w:pPr>
        <w:pStyle w:val="BodyTextIndent2"/>
        <w:tabs>
          <w:tab w:val="left" w:pos="210" w:leader="none"/>
        </w:tabs>
        <w:spacing w:lineRule="auto" w:line="360" w:before="0" w:after="0"/>
        <w:ind w:hanging="0"/>
        <w:rPr>
          <w:bCs/>
          <w:sz w:val="22"/>
          <w:szCs w:val="22"/>
        </w:rPr>
      </w:pPr>
      <w:r>
        <w:rPr>
          <w:bCs/>
          <w:sz w:val="22"/>
          <w:szCs w:val="22"/>
        </w:rPr>
        <w:t>5.11 – Os documentos redigidos em língua estrangeira deverão estar acompanhados de tradução por tradutor juramentado.</w:t>
      </w:r>
    </w:p>
    <w:p>
      <w:pPr>
        <w:pStyle w:val="BodyTextIndent2"/>
        <w:spacing w:lineRule="auto" w:line="360" w:before="0" w:after="0"/>
        <w:ind w:hanging="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pPr>
        <w:pStyle w:val="BodyTextIndent2"/>
        <w:spacing w:lineRule="auto" w:line="360" w:before="0" w:after="0"/>
        <w:ind w:hanging="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pPr>
        <w:pStyle w:val="BodyTextIndent2"/>
        <w:spacing w:lineRule="auto" w:line="360" w:before="0" w:after="0"/>
        <w:ind w:hanging="0"/>
        <w:rPr>
          <w:sz w:val="22"/>
          <w:szCs w:val="22"/>
        </w:rPr>
      </w:pPr>
      <w:r>
        <w:rPr>
          <w:sz w:val="22"/>
          <w:szCs w:val="22"/>
        </w:rPr>
        <w:t>5.14 - Em caso de divergência entre informações contidas em documentação impressa e na proposta específica, prevalecerão as da proposta.</w:t>
      </w:r>
    </w:p>
    <w:p>
      <w:pPr>
        <w:pStyle w:val="BodyTextIndent2"/>
        <w:spacing w:lineRule="auto" w:line="360" w:before="0" w:after="0"/>
        <w:ind w:hanging="0"/>
        <w:rPr>
          <w:bCs/>
          <w:sz w:val="22"/>
          <w:szCs w:val="22"/>
        </w:rPr>
      </w:pPr>
      <w:r>
        <w:rPr>
          <w:bCs/>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 xml:space="preserve">6 </w:t>
      </w:r>
      <w:r>
        <w:rPr>
          <w:rFonts w:cs="Arial" w:ascii="Arial" w:hAnsi="Arial"/>
          <w:sz w:val="22"/>
          <w:szCs w:val="22"/>
        </w:rPr>
        <w:t>-</w:t>
      </w:r>
      <w:r>
        <w:rPr>
          <w:rFonts w:cs="Arial" w:ascii="Arial" w:hAnsi="Arial"/>
          <w:b/>
          <w:sz w:val="22"/>
          <w:szCs w:val="22"/>
        </w:rPr>
        <w:t xml:space="preserve"> DO RECEBIMENTO E JULGAMENTO DAS PROPOSTAS E DOS DOCUMENTOS DE HABILITAÇÃO</w:t>
      </w:r>
    </w:p>
    <w:p>
      <w:pPr>
        <w:pStyle w:val="Normal"/>
        <w:spacing w:lineRule="auto" w:line="360" w:before="0" w:after="0"/>
        <w:jc w:val="both"/>
        <w:rPr>
          <w:rFonts w:ascii="Arial" w:hAnsi="Arial" w:cs="Arial"/>
          <w:sz w:val="22"/>
          <w:szCs w:val="22"/>
          <w:highlight w:val="yellow"/>
        </w:rPr>
      </w:pPr>
      <w:r>
        <w:rPr>
          <w:rFonts w:cs="Arial" w:ascii="Arial" w:hAnsi="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cs="Arial" w:ascii="Arial" w:hAnsi="Arial"/>
          <w:sz w:val="22"/>
          <w:szCs w:val="22"/>
          <w:shd w:fill="FFFF00" w:val="clear"/>
        </w:rPr>
        <w:t>Capítulo 2.</w:t>
      </w:r>
    </w:p>
    <w:p>
      <w:pPr>
        <w:pStyle w:val="Normal"/>
        <w:spacing w:lineRule="auto" w:line="360" w:before="0" w:after="0"/>
        <w:jc w:val="both"/>
        <w:rPr>
          <w:rFonts w:ascii="Arial" w:hAnsi="Arial" w:cs="Arial"/>
          <w:sz w:val="22"/>
          <w:szCs w:val="22"/>
          <w:highlight w:val="yellow"/>
        </w:rPr>
      </w:pPr>
      <w:r>
        <w:rPr>
          <w:rFonts w:cs="Arial" w:ascii="Arial" w:hAnsi="Arial"/>
          <w:sz w:val="22"/>
          <w:szCs w:val="22"/>
        </w:rPr>
        <w:t xml:space="preserve">6.3 - Não serão recebidos envelopes contendo proposta e os documentos de habilitação fora do prazo estabelecido neste Edital, </w:t>
      </w:r>
      <w:r>
        <w:rPr>
          <w:rFonts w:cs="Arial" w:ascii="Arial" w:hAnsi="Arial"/>
          <w:b/>
          <w:sz w:val="22"/>
          <w:szCs w:val="22"/>
        </w:rPr>
        <w:t>salvo no caso descrito no item 6.24 do presente instrumento.</w:t>
      </w:r>
    </w:p>
    <w:p>
      <w:pPr>
        <w:pStyle w:val="Normal"/>
        <w:spacing w:lineRule="auto" w:line="360" w:before="0" w:after="0"/>
        <w:jc w:val="both"/>
        <w:rPr>
          <w:rFonts w:ascii="Arial" w:hAnsi="Arial" w:cs="Arial"/>
          <w:sz w:val="22"/>
          <w:szCs w:val="22"/>
        </w:rPr>
      </w:pPr>
      <w:r>
        <w:rPr>
          <w:rFonts w:cs="Arial" w:ascii="Arial" w:hAnsi="Arial"/>
          <w:sz w:val="22"/>
          <w:szCs w:val="22"/>
        </w:rPr>
        <w:t>6.4 - Serão abertos primeiramente os envelopes contendo as propostas de preços, ocasião em que será procedida à verificação da conformidade das mesmas com os requisitos estabelecidos neste instrumento.</w:t>
      </w:r>
    </w:p>
    <w:p>
      <w:pPr>
        <w:pStyle w:val="Normal"/>
        <w:spacing w:lineRule="auto" w:line="360" w:before="0" w:after="0"/>
        <w:jc w:val="both"/>
        <w:rPr>
          <w:rFonts w:ascii="Arial" w:hAnsi="Arial" w:cs="Arial"/>
          <w:sz w:val="22"/>
          <w:szCs w:val="22"/>
        </w:rPr>
      </w:pPr>
      <w:r>
        <w:rPr>
          <w:rFonts w:cs="Arial" w:ascii="Arial" w:hAnsi="Arial"/>
          <w:sz w:val="22"/>
          <w:szCs w:val="22"/>
        </w:rPr>
        <w:t>6.4.1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pPr>
        <w:pStyle w:val="Normal"/>
        <w:spacing w:lineRule="auto" w:line="360" w:before="0" w:after="0"/>
        <w:jc w:val="both"/>
        <w:rPr>
          <w:rFonts w:ascii="Arial" w:hAnsi="Arial" w:cs="Arial"/>
          <w:sz w:val="22"/>
          <w:szCs w:val="22"/>
        </w:rPr>
      </w:pPr>
      <w:r>
        <w:rPr>
          <w:rFonts w:cs="Arial" w:ascii="Arial" w:hAnsi="Arial"/>
          <w:sz w:val="22"/>
          <w:szCs w:val="22"/>
        </w:rPr>
        <w:t xml:space="preserve">6.4.2 – Não serão motivos de desclassificação simples omissões que sejam irrelevantes para o atendimento da proposta, que não venham causar prejuízo à Administração e nem firam os direitos dos demais licitantes. </w:t>
      </w:r>
    </w:p>
    <w:p>
      <w:pPr>
        <w:pStyle w:val="Normal"/>
        <w:tabs>
          <w:tab w:val="left" w:pos="150" w:leader="none"/>
        </w:tabs>
        <w:spacing w:lineRule="auto" w:line="360" w:before="0" w:after="0"/>
        <w:jc w:val="both"/>
        <w:rPr>
          <w:rFonts w:ascii="Arial" w:hAnsi="Arial" w:cs="Arial"/>
          <w:sz w:val="22"/>
          <w:szCs w:val="22"/>
        </w:rPr>
      </w:pPr>
      <w:r>
        <w:rPr>
          <w:rFonts w:cs="Arial" w:ascii="Arial" w:hAnsi="Arial"/>
          <w:sz w:val="22"/>
          <w:szCs w:val="22"/>
        </w:rPr>
        <w:t>6.5 -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pPr>
        <w:pStyle w:val="Normal"/>
        <w:spacing w:lineRule="auto" w:line="360" w:before="0" w:after="0"/>
        <w:jc w:val="both"/>
        <w:rPr>
          <w:rFonts w:ascii="Arial" w:hAnsi="Arial" w:cs="Arial"/>
          <w:sz w:val="22"/>
          <w:szCs w:val="22"/>
        </w:rPr>
      </w:pPr>
      <w:r>
        <w:rPr>
          <w:rFonts w:cs="Arial" w:ascii="Arial" w:hAnsi="Arial"/>
          <w:sz w:val="22"/>
          <w:szCs w:val="22"/>
        </w:rPr>
        <w:t>6.6 - Não havendo pelo menos três ofertas nas condições definidas no item anterior, poderão os autores das melhores prop</w:t>
      </w:r>
      <w:bookmarkStart w:id="0" w:name="_GoBack"/>
      <w:bookmarkEnd w:id="0"/>
      <w:r>
        <w:rPr>
          <w:rFonts w:cs="Arial" w:ascii="Arial" w:hAnsi="Arial"/>
          <w:sz w:val="22"/>
          <w:szCs w:val="22"/>
        </w:rPr>
        <w:t>ostas, até o máximo de três, oferecerem lances verbais e sucessivos, quaisquer que sejam os preços oferecidos.</w:t>
      </w:r>
    </w:p>
    <w:p>
      <w:pPr>
        <w:pStyle w:val="Normal"/>
        <w:spacing w:lineRule="auto" w:line="360" w:before="0" w:after="0"/>
        <w:jc w:val="both"/>
        <w:rPr>
          <w:rFonts w:ascii="Arial" w:hAnsi="Arial" w:cs="Arial"/>
          <w:sz w:val="22"/>
          <w:szCs w:val="22"/>
        </w:rPr>
      </w:pPr>
      <w:r>
        <w:rPr>
          <w:rFonts w:cs="Arial" w:ascii="Arial" w:hAnsi="Arial"/>
          <w:sz w:val="22"/>
          <w:szCs w:val="22"/>
        </w:rPr>
        <w:t>6.7 - A oferta dos lances deverá ser efetuada, no momento em que for conferida a palavra ao licitante, na ordem decrescente dos preços.</w:t>
      </w:r>
    </w:p>
    <w:p>
      <w:pPr>
        <w:pStyle w:val="Normal"/>
        <w:spacing w:lineRule="auto" w:line="360" w:before="0" w:after="0"/>
        <w:jc w:val="both"/>
        <w:rPr>
          <w:rFonts w:ascii="Arial" w:hAnsi="Arial" w:cs="Arial"/>
          <w:b/>
          <w:b/>
          <w:sz w:val="22"/>
          <w:szCs w:val="22"/>
        </w:rPr>
      </w:pPr>
      <w:r>
        <w:rPr>
          <w:rFonts w:cs="Arial" w:ascii="Arial" w:hAnsi="Arial"/>
          <w:b/>
          <w:sz w:val="22"/>
          <w:szCs w:val="22"/>
        </w:rPr>
        <w:t>6.8 - Dos lances ofertados não caberá retratação.</w:t>
      </w:r>
    </w:p>
    <w:p>
      <w:pPr>
        <w:pStyle w:val="Normal"/>
        <w:spacing w:lineRule="auto" w:line="360" w:before="0" w:after="0"/>
        <w:jc w:val="both"/>
        <w:rPr>
          <w:rFonts w:ascii="Arial" w:hAnsi="Arial" w:cs="Arial"/>
          <w:sz w:val="22"/>
          <w:szCs w:val="22"/>
        </w:rPr>
      </w:pPr>
      <w:r>
        <w:rPr>
          <w:rFonts w:cs="Arial" w:ascii="Arial" w:hAnsi="Arial"/>
          <w:sz w:val="22"/>
          <w:szCs w:val="22"/>
        </w:rPr>
        <w:t>6.9 - A desistência em apresentar lance verbal, quando convocado pelo Pregoeiro, implicará a exclusão do licitante da fase de lances e na manutenção do último preço apresentado pelo licitante.</w:t>
      </w:r>
    </w:p>
    <w:p>
      <w:pPr>
        <w:pStyle w:val="Normal"/>
        <w:spacing w:lineRule="auto" w:line="360" w:before="0" w:after="0"/>
        <w:jc w:val="both"/>
        <w:rPr>
          <w:rFonts w:ascii="Arial" w:hAnsi="Arial" w:cs="Arial"/>
          <w:sz w:val="22"/>
          <w:szCs w:val="22"/>
        </w:rPr>
      </w:pPr>
      <w:r>
        <w:rPr>
          <w:rFonts w:cs="Arial" w:ascii="Arial" w:hAnsi="Arial"/>
          <w:sz w:val="22"/>
          <w:szCs w:val="22"/>
        </w:rPr>
        <w:t>6.10 - O encerramento da etapa competitiva dar-se-á quando, indagados pelo Pregoeiro, os licitantes manifestarem seu desinteresse em apresentar novos lances.</w:t>
      </w:r>
    </w:p>
    <w:p>
      <w:pPr>
        <w:pStyle w:val="Normal"/>
        <w:spacing w:lineRule="auto" w:line="360" w:before="0" w:after="0"/>
        <w:jc w:val="both"/>
        <w:rPr>
          <w:rFonts w:ascii="Arial" w:hAnsi="Arial" w:cs="Arial"/>
          <w:sz w:val="22"/>
          <w:szCs w:val="22"/>
        </w:rPr>
      </w:pPr>
      <w:r>
        <w:rPr>
          <w:rFonts w:cs="Arial" w:ascii="Arial" w:hAnsi="Arial"/>
          <w:sz w:val="22"/>
          <w:szCs w:val="22"/>
        </w:rPr>
        <w:t>6.11 – Caso não se realizem lances verbais, será verificada a conformidade entre a proposta escrita de menor preço e o valor estimado para a contratação.</w:t>
      </w:r>
    </w:p>
    <w:p>
      <w:pPr>
        <w:pStyle w:val="Normal"/>
        <w:spacing w:lineRule="auto" w:line="360" w:before="0" w:after="0"/>
        <w:jc w:val="both"/>
        <w:rPr>
          <w:rFonts w:ascii="Arial" w:hAnsi="Arial" w:cs="Arial"/>
          <w:sz w:val="22"/>
          <w:szCs w:val="22"/>
        </w:rPr>
      </w:pPr>
      <w:r>
        <w:rPr>
          <w:rFonts w:cs="Arial" w:ascii="Arial" w:hAnsi="Arial"/>
          <w:sz w:val="22"/>
          <w:szCs w:val="22"/>
        </w:rPr>
        <w:t>6.12 -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pPr>
        <w:pStyle w:val="Normal"/>
        <w:spacing w:lineRule="auto" w:line="360" w:before="0" w:after="0"/>
        <w:jc w:val="both"/>
        <w:rPr>
          <w:rFonts w:ascii="Arial" w:hAnsi="Arial" w:cs="Arial"/>
          <w:sz w:val="22"/>
          <w:szCs w:val="22"/>
        </w:rPr>
      </w:pPr>
      <w:r>
        <w:rPr>
          <w:rFonts w:cs="Arial" w:ascii="Arial" w:hAnsi="Arial"/>
          <w:sz w:val="22"/>
          <w:szCs w:val="22"/>
        </w:rPr>
        <w:t>6.13 – Sendo aceitável a proposta de menor preço, será aberto o envelope contendo a documentação de habilitação do licitante que a tiver formulado para confirmação das suas condições de habilitação.</w:t>
      </w:r>
    </w:p>
    <w:p>
      <w:pPr>
        <w:pStyle w:val="Normal"/>
        <w:spacing w:lineRule="auto" w:line="360" w:before="0" w:after="0"/>
        <w:jc w:val="both"/>
        <w:rPr>
          <w:rFonts w:ascii="Arial" w:hAnsi="Arial" w:cs="Arial"/>
          <w:b/>
          <w:b/>
          <w:i/>
          <w:i/>
          <w:sz w:val="22"/>
          <w:szCs w:val="22"/>
        </w:rPr>
      </w:pPr>
      <w:r>
        <w:rPr>
          <w:rFonts w:cs="Arial" w:ascii="Arial" w:hAnsi="Arial"/>
          <w:b/>
          <w:i/>
          <w:sz w:val="22"/>
          <w:szCs w:val="22"/>
        </w:rPr>
        <w:t>OBS - Caso o Pregoeiro verifique que os preços se apresentem manifestamente inexequíveis, concederá ao licitante um prazo razoável para, através de documentação pertinente, demonstrar sua viabilidade.</w:t>
      </w:r>
    </w:p>
    <w:p>
      <w:pPr>
        <w:pStyle w:val="Normal"/>
        <w:spacing w:lineRule="auto" w:line="360" w:before="0" w:after="0"/>
        <w:jc w:val="both"/>
        <w:rPr>
          <w:rFonts w:ascii="Arial" w:hAnsi="Arial" w:cs="Arial"/>
          <w:sz w:val="22"/>
          <w:szCs w:val="22"/>
        </w:rPr>
      </w:pPr>
      <w:r>
        <w:rPr>
          <w:rFonts w:cs="Arial" w:ascii="Arial" w:hAnsi="Arial"/>
          <w:sz w:val="22"/>
          <w:szCs w:val="22"/>
        </w:rPr>
        <w:t>6.14 – Verificado o atendimento das exigências fixadas no Edital, o licitante será declarado vencedor.</w:t>
      </w:r>
    </w:p>
    <w:p>
      <w:pPr>
        <w:pStyle w:val="Normal"/>
        <w:spacing w:lineRule="auto" w:line="360" w:before="0" w:after="0"/>
        <w:jc w:val="both"/>
        <w:rPr>
          <w:rFonts w:ascii="Arial" w:hAnsi="Arial" w:cs="Arial"/>
          <w:sz w:val="22"/>
          <w:szCs w:val="22"/>
        </w:rPr>
      </w:pPr>
      <w:r>
        <w:rPr>
          <w:rFonts w:cs="Arial" w:ascii="Arial" w:hAnsi="Arial"/>
          <w:sz w:val="22"/>
          <w:szCs w:val="22"/>
        </w:rPr>
        <w:t>6.15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pPr>
        <w:pStyle w:val="Normal"/>
        <w:spacing w:lineRule="auto" w:line="360" w:before="0" w:after="0"/>
        <w:jc w:val="both"/>
        <w:rPr>
          <w:rFonts w:ascii="Arial" w:hAnsi="Arial" w:cs="Arial"/>
          <w:sz w:val="22"/>
          <w:szCs w:val="22"/>
        </w:rPr>
      </w:pPr>
      <w:r>
        <w:rPr>
          <w:rFonts w:cs="Arial" w:ascii="Arial" w:hAnsi="Arial"/>
          <w:sz w:val="22"/>
          <w:szCs w:val="22"/>
        </w:rPr>
        <w:t>6.16 - Nas situações previstas nos itens 6.12, 6.13 e 6.15, o(a) Pregoeiro(a) poderá negociar diretamente com o proponente para que seja obtido preço melhor.</w:t>
      </w:r>
    </w:p>
    <w:p>
      <w:pPr>
        <w:pStyle w:val="Normal"/>
        <w:spacing w:lineRule="auto" w:line="360" w:before="0" w:after="0"/>
        <w:jc w:val="both"/>
        <w:rPr>
          <w:rFonts w:ascii="Arial" w:hAnsi="Arial" w:cs="Arial"/>
          <w:sz w:val="22"/>
          <w:szCs w:val="22"/>
        </w:rPr>
      </w:pPr>
      <w:r>
        <w:rPr>
          <w:rFonts w:cs="Arial" w:ascii="Arial" w:hAnsi="Arial"/>
          <w:sz w:val="22"/>
          <w:szCs w:val="22"/>
        </w:rPr>
        <w:t>6.17 - Havendo empate entre duas ou mais propostas, será definido o vencedor por sorteio público, caso nenhum proponente de um lance menor.</w:t>
      </w:r>
    </w:p>
    <w:p>
      <w:pPr>
        <w:pStyle w:val="Normal"/>
        <w:spacing w:lineRule="auto" w:line="360" w:before="0" w:after="0"/>
        <w:jc w:val="both"/>
        <w:rPr>
          <w:rFonts w:ascii="Arial" w:hAnsi="Arial" w:cs="Arial"/>
          <w:sz w:val="22"/>
          <w:szCs w:val="22"/>
        </w:rPr>
      </w:pPr>
      <w:r>
        <w:rPr>
          <w:rFonts w:cs="Arial" w:ascii="Arial" w:hAnsi="Arial"/>
          <w:sz w:val="22"/>
          <w:szCs w:val="22"/>
        </w:rPr>
        <w:t>6.18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pPr>
        <w:pStyle w:val="Normal"/>
        <w:spacing w:lineRule="auto" w:line="360" w:before="0" w:after="0"/>
        <w:jc w:val="both"/>
        <w:rPr>
          <w:rFonts w:ascii="Arial" w:hAnsi="Arial" w:cs="Arial"/>
          <w:sz w:val="22"/>
          <w:szCs w:val="22"/>
        </w:rPr>
      </w:pPr>
      <w:r>
        <w:rPr>
          <w:rFonts w:cs="Arial" w:ascii="Arial" w:hAnsi="Arial"/>
          <w:sz w:val="22"/>
          <w:szCs w:val="22"/>
        </w:rPr>
        <w:t>6.19 – Serão inabilitados os licitantes que não apresentarem a documentação em situação regular, conforme estabelecido no presente Edital.</w:t>
      </w:r>
    </w:p>
    <w:p>
      <w:pPr>
        <w:pStyle w:val="Normal"/>
        <w:spacing w:lineRule="auto" w:line="360" w:before="0" w:after="0"/>
        <w:jc w:val="both"/>
        <w:rPr>
          <w:rFonts w:ascii="Arial" w:hAnsi="Arial" w:cs="Arial"/>
          <w:sz w:val="22"/>
          <w:szCs w:val="22"/>
        </w:rPr>
      </w:pPr>
      <w:r>
        <w:rPr>
          <w:rFonts w:cs="Arial" w:ascii="Arial" w:hAnsi="Arial"/>
          <w:sz w:val="22"/>
          <w:szCs w:val="22"/>
        </w:rPr>
        <w:t>6.20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pPr>
        <w:pStyle w:val="Normal"/>
        <w:spacing w:lineRule="auto" w:line="360" w:before="0" w:after="0"/>
        <w:jc w:val="both"/>
        <w:rPr>
          <w:rFonts w:ascii="Arial" w:hAnsi="Arial" w:cs="Arial"/>
          <w:b/>
          <w:b/>
          <w:sz w:val="22"/>
          <w:szCs w:val="22"/>
        </w:rPr>
      </w:pPr>
      <w:r>
        <w:rPr>
          <w:rFonts w:cs="Arial" w:ascii="Arial" w:hAnsi="Arial"/>
          <w:b/>
          <w:sz w:val="22"/>
          <w:szCs w:val="22"/>
        </w:rPr>
        <w:t>6.21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pPr>
        <w:pStyle w:val="Normal"/>
        <w:spacing w:lineRule="auto" w:line="360" w:before="0" w:after="0"/>
        <w:jc w:val="both"/>
        <w:rPr>
          <w:rFonts w:ascii="Arial" w:hAnsi="Arial" w:cs="Arial"/>
          <w:sz w:val="22"/>
          <w:szCs w:val="22"/>
        </w:rPr>
      </w:pPr>
      <w:r>
        <w:rPr>
          <w:rFonts w:cs="Arial" w:ascii="Arial" w:hAnsi="Arial"/>
          <w:sz w:val="22"/>
          <w:szCs w:val="22"/>
        </w:rPr>
        <w:t>6.22 – Não serão aceitas cópias de documentos obtidos por meio de aparelho fax-símile (FAX) e tão pouco cópias de documentos ilegíveis em nenhuma das fases do certame.</w:t>
      </w:r>
    </w:p>
    <w:p>
      <w:pPr>
        <w:pStyle w:val="Normal"/>
        <w:spacing w:lineRule="auto" w:line="360" w:before="0" w:after="0"/>
        <w:jc w:val="both"/>
        <w:rPr>
          <w:rFonts w:ascii="Arial" w:hAnsi="Arial" w:cs="Arial"/>
          <w:sz w:val="22"/>
          <w:szCs w:val="22"/>
        </w:rPr>
      </w:pPr>
      <w:r>
        <w:rPr>
          <w:rFonts w:cs="Arial" w:ascii="Arial" w:hAnsi="Arial"/>
          <w:sz w:val="22"/>
          <w:szCs w:val="22"/>
        </w:rPr>
        <w:t>6.23 - O Pregoeiro manterá em seu poder os envelopes com a documentação dos demais licitantes, pelo prazo de 10 (dez) dias, após a homologação da Licitação, devendo as empresas retirá-los neste período, sob pena de inutilização dos mesmos.</w:t>
      </w:r>
    </w:p>
    <w:p>
      <w:pPr>
        <w:pStyle w:val="Normal"/>
        <w:spacing w:lineRule="auto" w:line="360" w:before="0" w:after="0"/>
        <w:jc w:val="both"/>
        <w:rPr>
          <w:rFonts w:ascii="Arial" w:hAnsi="Arial" w:cs="Arial"/>
          <w:b/>
          <w:b/>
          <w:sz w:val="22"/>
          <w:szCs w:val="22"/>
        </w:rPr>
      </w:pPr>
      <w:r>
        <w:rPr>
          <w:rFonts w:cs="Arial" w:ascii="Arial" w:hAnsi="Arial"/>
          <w:b/>
          <w:sz w:val="22"/>
          <w:szCs w:val="22"/>
        </w:rPr>
        <w:t xml:space="preserve">6.24 - DA PREFERÊNCIA DE CONTRATAÇÃO PARA AS MICROEMPREENDORAS INDIVIDUAIS, MICROEMPRESAS E EMPRESAS DE PEQUENO PORTE – LEI COMPLEMENTAR Nº 123/2006. </w:t>
      </w:r>
    </w:p>
    <w:p>
      <w:pPr>
        <w:pStyle w:val="Normal"/>
        <w:spacing w:lineRule="auto" w:line="360" w:before="0" w:after="0"/>
        <w:jc w:val="both"/>
        <w:rPr>
          <w:rFonts w:ascii="Arial" w:hAnsi="Arial" w:cs="Arial"/>
          <w:sz w:val="22"/>
          <w:szCs w:val="22"/>
        </w:rPr>
      </w:pPr>
      <w:r>
        <w:rPr>
          <w:rFonts w:cs="Arial" w:ascii="Arial" w:hAnsi="Arial"/>
          <w:sz w:val="22"/>
          <w:szCs w:val="22"/>
        </w:rPr>
        <w:t>6.24.1 - Nos termos da Lei Complementar nº 123/2006, será assegurado, como critério de desempate, preferência de contratação para os Microempreendedores Individuais, Microempresas e Empresas de Pequeno Porte.</w:t>
      </w:r>
    </w:p>
    <w:p>
      <w:pPr>
        <w:pStyle w:val="Normal"/>
        <w:spacing w:lineRule="auto" w:line="360" w:before="0" w:after="0"/>
        <w:jc w:val="both"/>
        <w:rPr>
          <w:rFonts w:ascii="Arial" w:hAnsi="Arial" w:cs="Arial"/>
          <w:sz w:val="22"/>
          <w:szCs w:val="22"/>
        </w:rPr>
      </w:pPr>
      <w:r>
        <w:rPr>
          <w:rFonts w:cs="Arial" w:ascii="Arial" w:hAnsi="Arial"/>
          <w:sz w:val="22"/>
          <w:szCs w:val="22"/>
        </w:rPr>
        <w:t>6.24.2 - Entende-se por empate aquelas situações em que as propostas apresentadas pelos Microempreendedores Individuais, Microempresas e Empresas de Pequeno Porte sejam iguais ou até 5% (cinco por cento) superiores ao melhor preço.</w:t>
      </w:r>
    </w:p>
    <w:p>
      <w:pPr>
        <w:pStyle w:val="Normal"/>
        <w:spacing w:lineRule="auto" w:line="360" w:before="0" w:after="0"/>
        <w:jc w:val="both"/>
        <w:rPr>
          <w:rFonts w:ascii="Arial" w:hAnsi="Arial" w:cs="Arial"/>
          <w:sz w:val="22"/>
          <w:szCs w:val="22"/>
        </w:rPr>
      </w:pPr>
      <w:r>
        <w:rPr>
          <w:rFonts w:cs="Arial" w:ascii="Arial" w:hAnsi="Arial"/>
          <w:sz w:val="22"/>
          <w:szCs w:val="22"/>
        </w:rPr>
        <w:t>6.24.3 - No caso de empate entre duas ou mais propostas proceder-se-á da seguinte forma:</w:t>
      </w:r>
    </w:p>
    <w:p>
      <w:pPr>
        <w:pStyle w:val="Normal"/>
        <w:spacing w:lineRule="auto" w:line="360" w:before="0" w:after="0"/>
        <w:jc w:val="both"/>
        <w:rPr>
          <w:rFonts w:ascii="Arial" w:hAnsi="Arial" w:cs="Arial"/>
          <w:sz w:val="22"/>
          <w:szCs w:val="22"/>
        </w:rPr>
      </w:pPr>
      <w:r>
        <w:rPr>
          <w:rFonts w:cs="Arial" w:ascii="Arial" w:hAnsi="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pPr>
        <w:pStyle w:val="Normal"/>
        <w:spacing w:lineRule="auto" w:line="360" w:before="0" w:after="0"/>
        <w:jc w:val="both"/>
        <w:rPr>
          <w:rFonts w:ascii="Arial" w:hAnsi="Arial" w:cs="Arial"/>
          <w:sz w:val="22"/>
          <w:szCs w:val="22"/>
        </w:rPr>
      </w:pPr>
      <w:r>
        <w:rPr>
          <w:rFonts w:cs="Arial" w:ascii="Arial" w:hAnsi="Arial"/>
          <w:sz w:val="22"/>
          <w:szCs w:val="22"/>
        </w:rPr>
        <w:t xml:space="preserve">b) Não ocorrendo à contratação do Microempreendedor Individual, Microempresa ou Empresa de Pequeno Porte, na forma da alínea “a” do subitem 6.24.3, serão convocadas as remanescentes que porventura se enquadrem na hipótese do subitem 6.24.2 deste Edital, na ordem classificatória, para o exercício do mesmo direito. </w:t>
      </w:r>
    </w:p>
    <w:p>
      <w:pPr>
        <w:pStyle w:val="Normal"/>
        <w:spacing w:lineRule="auto" w:line="360" w:before="0" w:after="0"/>
        <w:jc w:val="both"/>
        <w:rPr>
          <w:rFonts w:ascii="Arial" w:hAnsi="Arial" w:cs="Arial"/>
          <w:sz w:val="22"/>
          <w:szCs w:val="22"/>
        </w:rPr>
      </w:pPr>
      <w:r>
        <w:rPr>
          <w:rFonts w:cs="Arial" w:ascii="Arial" w:hAnsi="Arial"/>
          <w:sz w:val="22"/>
          <w:szCs w:val="22"/>
        </w:rPr>
        <w:t>c) No caso de equivalência dos valores apresentados pelos Microempreendedores Individuais, Microempresas ou Empresas de Pequeno Porte que se encontrem no intervalo estabelecido no subitem 6.24.2 deste Edital, será realizado sorteio entre elas para que se identifique àquela que, primeiro, poderá apresentar melhor oferta.</w:t>
      </w:r>
    </w:p>
    <w:p>
      <w:pPr>
        <w:pStyle w:val="Normal"/>
        <w:spacing w:lineRule="auto" w:line="360" w:before="0" w:after="0"/>
        <w:jc w:val="both"/>
        <w:rPr>
          <w:rFonts w:ascii="Arial" w:hAnsi="Arial" w:cs="Arial"/>
          <w:sz w:val="22"/>
          <w:szCs w:val="22"/>
        </w:rPr>
      </w:pPr>
      <w:r>
        <w:rPr>
          <w:rFonts w:cs="Arial" w:ascii="Arial" w:hAnsi="Arial"/>
          <w:sz w:val="22"/>
          <w:szCs w:val="22"/>
        </w:rPr>
        <w:t>6.24.4 - Na hipótese da não contratação nos termos previstos na alínea “a” do subitem 6.24.3, o objeto licitado será adjudicado em favor da proposta originalmente vencedora do certame.</w:t>
      </w:r>
    </w:p>
    <w:p>
      <w:pPr>
        <w:pStyle w:val="Normal"/>
        <w:spacing w:lineRule="auto" w:line="360" w:before="0" w:after="0"/>
        <w:jc w:val="both"/>
        <w:rPr>
          <w:rFonts w:ascii="Arial" w:hAnsi="Arial" w:cs="Arial"/>
          <w:sz w:val="22"/>
          <w:szCs w:val="22"/>
        </w:rPr>
      </w:pPr>
      <w:r>
        <w:rPr>
          <w:rFonts w:cs="Arial" w:ascii="Arial" w:hAnsi="Arial"/>
          <w:sz w:val="22"/>
          <w:szCs w:val="22"/>
        </w:rPr>
        <w:t>6.24.5 - O disposto no subitem 6.24.3 e suas alíneas somente se aplicarão quando a melhor oferta inicial não tiver sido apresentada por Microempreendedor Individual, Microempresa ou Empresa de Pequeno Porte.</w:t>
      </w:r>
    </w:p>
    <w:p>
      <w:pPr>
        <w:pStyle w:val="Normal"/>
        <w:spacing w:lineRule="auto" w:line="360" w:before="0" w:after="0"/>
        <w:jc w:val="both"/>
        <w:rPr>
          <w:rFonts w:ascii="Arial" w:hAnsi="Arial" w:cs="Arial"/>
          <w:sz w:val="22"/>
          <w:szCs w:val="22"/>
        </w:rPr>
      </w:pPr>
      <w:r>
        <w:rPr>
          <w:rFonts w:cs="Arial" w:ascii="Arial" w:hAnsi="Arial"/>
          <w:sz w:val="22"/>
          <w:szCs w:val="22"/>
        </w:rPr>
        <w:t>6.24.6 - O Microempreendedor Individual, Microempresa ou Empresa de Pequeno Porte mais bem classificada será convocada para apresentar nova proposta no prazo máximo de 05 (cinco) minutos após o encerramento dos lances, sob pena de preclusão.</w:t>
      </w:r>
    </w:p>
    <w:p>
      <w:pPr>
        <w:pStyle w:val="Normal"/>
        <w:spacing w:lineRule="auto" w:line="360" w:before="0" w:after="0"/>
        <w:jc w:val="both"/>
        <w:rPr>
          <w:rFonts w:ascii="Arial" w:hAnsi="Arial" w:cs="Arial"/>
          <w:sz w:val="22"/>
          <w:szCs w:val="22"/>
        </w:rPr>
      </w:pPr>
      <w:r>
        <w:rPr>
          <w:rFonts w:cs="Arial" w:ascii="Arial" w:hAnsi="Arial"/>
          <w:sz w:val="22"/>
          <w:szCs w:val="22"/>
        </w:rPr>
        <w:t>6.24.7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pPr>
        <w:pStyle w:val="Normal"/>
        <w:spacing w:lineRule="auto" w:line="360" w:before="0" w:after="0"/>
        <w:jc w:val="both"/>
        <w:rPr>
          <w:rFonts w:ascii="Arial" w:hAnsi="Arial" w:cs="Arial"/>
          <w:sz w:val="22"/>
          <w:szCs w:val="22"/>
        </w:rPr>
      </w:pPr>
      <w:r>
        <w:rPr>
          <w:rFonts w:cs="Arial" w:ascii="Arial" w:hAnsi="Arial"/>
          <w:sz w:val="22"/>
          <w:szCs w:val="22"/>
        </w:rPr>
        <w:t>6.24.7.1 -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pPr>
        <w:pStyle w:val="Normal"/>
        <w:spacing w:lineRule="auto" w:line="360" w:before="0" w:after="0"/>
        <w:jc w:val="both"/>
        <w:rPr>
          <w:rFonts w:ascii="Arial" w:hAnsi="Arial" w:cs="Arial"/>
          <w:b/>
          <w:b/>
          <w:sz w:val="22"/>
          <w:szCs w:val="22"/>
        </w:rPr>
      </w:pPr>
      <w:r>
        <w:rPr>
          <w:rFonts w:cs="Arial" w:ascii="Arial" w:hAnsi="Arial"/>
          <w:b/>
          <w:sz w:val="22"/>
          <w:szCs w:val="22"/>
        </w:rPr>
        <w:t>6.24.7.2 – Entende-se o termo “declarado vencedor” de que trata a cláusula anterior, o momento imediatamente posterior à fase de habilitação.</w:t>
      </w:r>
    </w:p>
    <w:p>
      <w:pPr>
        <w:pStyle w:val="Normal"/>
        <w:spacing w:lineRule="auto" w:line="360" w:before="0" w:after="0"/>
        <w:jc w:val="both"/>
        <w:rPr>
          <w:rFonts w:ascii="Arial" w:hAnsi="Arial" w:cs="Arial"/>
          <w:sz w:val="22"/>
          <w:szCs w:val="22"/>
        </w:rPr>
      </w:pPr>
      <w:r>
        <w:rPr>
          <w:rFonts w:cs="Arial" w:ascii="Arial" w:hAnsi="Arial"/>
          <w:sz w:val="22"/>
          <w:szCs w:val="22"/>
        </w:rPr>
        <w:t>6.24.7.3 - A não regularização da documentação, no prazo previsto no subitem 6.24.7.1,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pPr>
        <w:pStyle w:val="Normal"/>
        <w:spacing w:lineRule="auto" w:line="360" w:before="0" w:after="0"/>
        <w:jc w:val="both"/>
        <w:rPr>
          <w:rFonts w:ascii="Arial" w:hAnsi="Arial" w:cs="Arial"/>
          <w:sz w:val="22"/>
          <w:szCs w:val="22"/>
        </w:rPr>
      </w:pPr>
      <w:r>
        <w:rPr>
          <w:rFonts w:cs="Arial" w:ascii="Arial" w:hAnsi="Arial"/>
          <w:sz w:val="22"/>
          <w:szCs w:val="22"/>
        </w:rPr>
        <w:t>6.24.8 - A empresa que não comprovar a condição de Microempreendedor Individual, Microempresa ou Empresa de Pequeno Porte, no ato de credenciamento, não terá direito aos benefícios concedidos pela Lei Complementar nº 123/2006.</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 xml:space="preserve">7 </w:t>
      </w:r>
      <w:r>
        <w:rPr>
          <w:rFonts w:cs="Arial" w:ascii="Arial" w:hAnsi="Arial"/>
          <w:sz w:val="22"/>
          <w:szCs w:val="22"/>
        </w:rPr>
        <w:t>-</w:t>
      </w:r>
      <w:r>
        <w:rPr>
          <w:rFonts w:cs="Arial" w:ascii="Arial" w:hAnsi="Arial"/>
          <w:b/>
          <w:sz w:val="22"/>
          <w:szCs w:val="22"/>
        </w:rPr>
        <w:t xml:space="preserve"> DOS CRITÉRIOS DE JULGAMENTO E ADJUDICAÇÃO</w:t>
      </w:r>
    </w:p>
    <w:p>
      <w:pPr>
        <w:pStyle w:val="Normal"/>
        <w:spacing w:lineRule="auto" w:line="360" w:before="0" w:after="0"/>
        <w:jc w:val="both"/>
        <w:rPr>
          <w:rFonts w:ascii="Arial" w:hAnsi="Arial" w:cs="Arial"/>
          <w:sz w:val="22"/>
          <w:szCs w:val="22"/>
        </w:rPr>
      </w:pPr>
      <w:r>
        <w:rPr>
          <w:rFonts w:cs="Arial" w:ascii="Arial" w:hAnsi="Arial"/>
          <w:sz w:val="22"/>
          <w:szCs w:val="22"/>
        </w:rPr>
        <w:t xml:space="preserve">7.1 – A presente Licitação será adjudicada à licitante que apresentar proposta de </w:t>
      </w:r>
      <w:r>
        <w:rPr>
          <w:rFonts w:cs="Arial" w:ascii="Arial" w:hAnsi="Arial"/>
          <w:b/>
          <w:sz w:val="22"/>
          <w:szCs w:val="22"/>
        </w:rPr>
        <w:t>MENOR PREÇO GLOBAL</w:t>
      </w:r>
      <w:r>
        <w:rPr>
          <w:rFonts w:cs="Arial" w:ascii="Arial" w:hAnsi="Arial"/>
          <w:sz w:val="22"/>
          <w:szCs w:val="22"/>
        </w:rPr>
        <w:t>, desde que atendidas às exigências deste Edital.</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8 – DA IMPUGNAÇÃO DO EDITAL</w:t>
      </w:r>
    </w:p>
    <w:p>
      <w:pPr>
        <w:pStyle w:val="Normal"/>
        <w:spacing w:lineRule="auto" w:line="360" w:before="0" w:after="0"/>
        <w:jc w:val="both"/>
        <w:rPr>
          <w:rFonts w:ascii="Arial" w:hAnsi="Arial" w:cs="Arial"/>
          <w:sz w:val="22"/>
          <w:szCs w:val="22"/>
        </w:rPr>
      </w:pPr>
      <w:r>
        <w:rPr>
          <w:rFonts w:cs="Arial" w:ascii="Arial" w:hAnsi="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pPr>
        <w:pStyle w:val="Normal"/>
        <w:spacing w:lineRule="auto" w:line="360" w:before="0" w:after="0"/>
        <w:jc w:val="both"/>
        <w:rPr>
          <w:rFonts w:ascii="Arial" w:hAnsi="Arial" w:cs="Arial"/>
          <w:sz w:val="22"/>
          <w:szCs w:val="22"/>
        </w:rPr>
      </w:pPr>
      <w:r>
        <w:rPr>
          <w:rFonts w:cs="Arial" w:ascii="Arial" w:hAnsi="Arial"/>
          <w:sz w:val="22"/>
          <w:szCs w:val="22"/>
        </w:rPr>
        <w:t xml:space="preserve">8.2 – </w:t>
      </w:r>
      <w:r>
        <w:rPr>
          <w:rFonts w:eastAsia="Arial Unicode MS" w:cs="Arial" w:ascii="Arial" w:hAnsi="Arial"/>
          <w:sz w:val="22"/>
          <w:szCs w:val="22"/>
        </w:rPr>
        <w:t xml:space="preserve">Caberá a Administração Pública </w:t>
      </w:r>
      <w:r>
        <w:rPr>
          <w:rFonts w:cs="Arial" w:ascii="Arial" w:hAnsi="Arial"/>
          <w:sz w:val="22"/>
          <w:szCs w:val="22"/>
        </w:rPr>
        <w:t>decidir, no prazo de 48 (quarenta e oito) horas, sobre a impugnação interposta.</w:t>
      </w:r>
    </w:p>
    <w:p>
      <w:pPr>
        <w:pStyle w:val="Normal"/>
        <w:spacing w:lineRule="auto" w:line="360" w:before="0" w:after="0"/>
        <w:jc w:val="both"/>
        <w:rPr>
          <w:rFonts w:ascii="Arial" w:hAnsi="Arial" w:cs="Arial"/>
          <w:sz w:val="22"/>
          <w:szCs w:val="22"/>
        </w:rPr>
      </w:pPr>
      <w:r>
        <w:rPr>
          <w:rFonts w:cs="Arial" w:ascii="Arial" w:hAnsi="Arial"/>
          <w:sz w:val="22"/>
          <w:szCs w:val="22"/>
        </w:rPr>
        <w:t>8.3 – Se procedente e acolhida à impugnação do Edital, seus vícios serão sanados e nova data será designada para a realização do certame.</w:t>
      </w:r>
    </w:p>
    <w:p>
      <w:pPr>
        <w:pStyle w:val="Normal"/>
        <w:spacing w:lineRule="auto" w:line="360" w:before="0" w:after="0"/>
        <w:jc w:val="both"/>
        <w:rPr>
          <w:rFonts w:ascii="Arial" w:hAnsi="Arial" w:cs="Arial"/>
          <w:bCs/>
          <w:sz w:val="22"/>
          <w:szCs w:val="22"/>
        </w:rPr>
      </w:pPr>
      <w:r>
        <w:rPr>
          <w:rFonts w:cs="Arial" w:ascii="Arial" w:hAnsi="Arial"/>
          <w:bCs/>
          <w:sz w:val="22"/>
          <w:szCs w:val="22"/>
        </w:rPr>
      </w:r>
    </w:p>
    <w:p>
      <w:pPr>
        <w:pStyle w:val="ListParagraph"/>
        <w:numPr>
          <w:ilvl w:val="0"/>
          <w:numId w:val="1"/>
        </w:numPr>
        <w:jc w:val="both"/>
        <w:rPr>
          <w:rFonts w:ascii="Arial" w:hAnsi="Arial" w:eastAsia="Arial Unicode MS" w:cs="Arial"/>
          <w:sz w:val="22"/>
          <w:szCs w:val="22"/>
        </w:rPr>
      </w:pPr>
      <w:r>
        <w:rPr>
          <w:rFonts w:cs="Arial" w:ascii="Arial" w:hAnsi="Arial"/>
          <w:b/>
          <w:sz w:val="22"/>
          <w:szCs w:val="22"/>
        </w:rPr>
        <w:t xml:space="preserve">9 </w:t>
      </w:r>
      <w:r>
        <w:rPr>
          <w:rFonts w:cs="Arial" w:ascii="Arial" w:hAnsi="Arial"/>
          <w:sz w:val="22"/>
          <w:szCs w:val="22"/>
        </w:rPr>
        <w:t xml:space="preserve">– </w:t>
      </w:r>
      <w:r>
        <w:rPr>
          <w:rFonts w:eastAsia="Arial Unicode MS" w:cs="Arial" w:ascii="Arial" w:hAnsi="Arial"/>
          <w:b/>
          <w:bCs/>
          <w:sz w:val="22"/>
          <w:szCs w:val="22"/>
        </w:rPr>
        <w:t>DO CONTRATO</w:t>
      </w:r>
    </w:p>
    <w:p>
      <w:pPr>
        <w:pStyle w:val="Corpodetexto"/>
        <w:numPr>
          <w:ilvl w:val="0"/>
          <w:numId w:val="1"/>
        </w:numPr>
        <w:spacing w:lineRule="auto" w:line="360" w:before="0" w:after="0"/>
        <w:jc w:val="both"/>
        <w:textAlignment w:val="auto"/>
        <w:rPr>
          <w:sz w:val="22"/>
          <w:szCs w:val="22"/>
        </w:rPr>
      </w:pPr>
      <w:r>
        <w:rPr>
          <w:rFonts w:eastAsia="Arial Unicode MS" w:cs="Arial" w:ascii="Arial" w:hAnsi="Arial"/>
          <w:sz w:val="22"/>
          <w:szCs w:val="22"/>
        </w:rPr>
        <w:t>9.1. Será firmado Contrato com o proponente vencedor pelo prazo de 12 (doze) meses, para a realização dos serviços, podendo ser renovado ou prorrogado, e sofrer acréscimos ou supressões nos termos da Lei 8.666/93.</w:t>
      </w:r>
    </w:p>
    <w:p>
      <w:pPr>
        <w:pStyle w:val="Corpodetexto"/>
        <w:numPr>
          <w:ilvl w:val="0"/>
          <w:numId w:val="1"/>
        </w:numPr>
        <w:spacing w:lineRule="auto" w:line="360" w:before="0" w:after="0"/>
        <w:jc w:val="both"/>
        <w:textAlignment w:val="auto"/>
        <w:rPr>
          <w:sz w:val="22"/>
          <w:szCs w:val="22"/>
        </w:rPr>
      </w:pPr>
      <w:r>
        <w:rPr>
          <w:rFonts w:eastAsia="Arial Unicode MS" w:cs="Arial" w:ascii="Arial" w:hAnsi="Arial"/>
          <w:sz w:val="22"/>
          <w:szCs w:val="22"/>
        </w:rPr>
        <w:t>9.2. O prazo para assinatura do Contrato é de 03 (três) dias úteis após a homologação, devendo o proponente manter-se nas mesmas condições da habilitação quanto à regularidade fiscal, durante toda a vigência do contrato.</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 xml:space="preserve">9.3. </w:t>
      </w:r>
      <w:r>
        <w:rPr>
          <w:rFonts w:eastAsia="Arial Unicode MS" w:cs="Arial" w:ascii="Arial" w:hAnsi="Arial"/>
          <w:bCs/>
          <w:sz w:val="22"/>
          <w:szCs w:val="22"/>
        </w:rPr>
        <w:t>Sobre a presente contratação não incidirá reajuste.</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pPr>
        <w:pStyle w:val="ListParagraph"/>
        <w:numPr>
          <w:ilvl w:val="0"/>
          <w:numId w:val="1"/>
        </w:numPr>
        <w:spacing w:lineRule="auto" w:line="360" w:before="0" w:after="0"/>
        <w:jc w:val="both"/>
        <w:rPr>
          <w:rFonts w:ascii="Arial" w:hAnsi="Arial" w:cs="Arial"/>
          <w:sz w:val="22"/>
          <w:szCs w:val="22"/>
        </w:rPr>
      </w:pPr>
      <w:r>
        <w:rPr>
          <w:rFonts w:cs="Arial" w:ascii="Arial" w:hAnsi="Arial"/>
          <w:sz w:val="22"/>
          <w:szCs w:val="22"/>
        </w:rPr>
      </w:r>
    </w:p>
    <w:p>
      <w:pPr>
        <w:pStyle w:val="ListParagraph"/>
        <w:numPr>
          <w:ilvl w:val="0"/>
          <w:numId w:val="1"/>
        </w:numPr>
        <w:jc w:val="both"/>
        <w:rPr>
          <w:rFonts w:ascii="Arial" w:hAnsi="Arial" w:eastAsia="Arial Unicode MS" w:cs="Arial"/>
          <w:sz w:val="22"/>
          <w:szCs w:val="22"/>
        </w:rPr>
      </w:pPr>
      <w:r>
        <w:rPr>
          <w:rFonts w:eastAsia="Arial Unicode MS" w:cs="Arial" w:ascii="Arial" w:hAnsi="Arial"/>
          <w:b/>
          <w:sz w:val="22"/>
          <w:szCs w:val="22"/>
        </w:rPr>
        <w:t xml:space="preserve">10 </w:t>
      </w:r>
      <w:r>
        <w:rPr>
          <w:rFonts w:eastAsia="Arial Unicode MS" w:cs="Arial" w:ascii="Arial" w:hAnsi="Arial"/>
          <w:sz w:val="22"/>
          <w:szCs w:val="22"/>
        </w:rPr>
        <w:t xml:space="preserve">- </w:t>
      </w:r>
      <w:r>
        <w:rPr>
          <w:rFonts w:eastAsia="Arial Unicode MS" w:cs="Arial" w:ascii="Arial" w:hAnsi="Arial"/>
          <w:b/>
          <w:sz w:val="22"/>
          <w:szCs w:val="22"/>
        </w:rPr>
        <w:t>DOS RECURSOS E PENALIDADES ADMINISTRATIVAS</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pPr>
        <w:pStyle w:val="ListParagraph"/>
        <w:numPr>
          <w:ilvl w:val="0"/>
          <w:numId w:val="1"/>
        </w:numPr>
        <w:spacing w:lineRule="auto" w:line="360" w:before="0" w:after="0"/>
        <w:jc w:val="both"/>
        <w:rPr>
          <w:rFonts w:ascii="Arial" w:hAnsi="Arial" w:eastAsia="Arial Unicode MS" w:cs="Arial"/>
          <w:sz w:val="22"/>
          <w:szCs w:val="22"/>
          <w:highlight w:val="green"/>
        </w:rPr>
      </w:pPr>
      <w:r>
        <w:rPr>
          <w:rFonts w:eastAsia="Arial Unicode MS" w:cs="Arial" w:ascii="Arial" w:hAnsi="Arial"/>
          <w:sz w:val="22"/>
          <w:szCs w:val="22"/>
        </w:rPr>
        <w:t>10.2. Não sendo interpostos recursos, o Pregoeiro adjudicará o objeto do certame à empresa declarada vencedora, sendo submetido este resultado ao Prefeito Municipal para homologação.</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10.4. Decididos os recursos eventualmente interpostos, será o resultado da Licitação submetido ao Senhor Prefeito Municipal para o procedimento de homologação com do objeto desta Licitação à vencedora.</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10.5. A recusa injustificada da adjudicatária assinar o contrato ou em entregar os itens vencidos caracteriza o descumprimento total da obrigação assumida, sujeitando a adjudicatária às penalidades legalmente estabelecidas.</w:t>
      </w:r>
    </w:p>
    <w:p>
      <w:pPr>
        <w:pStyle w:val="ListParagraph"/>
        <w:numPr>
          <w:ilvl w:val="0"/>
          <w:numId w:val="1"/>
        </w:numPr>
        <w:spacing w:lineRule="auto" w:line="360" w:before="0" w:after="0"/>
        <w:jc w:val="both"/>
        <w:rPr>
          <w:rFonts w:ascii="Arial" w:hAnsi="Arial" w:eastAsia="Arial Unicode MS" w:cs="Arial"/>
          <w:sz w:val="22"/>
          <w:szCs w:val="22"/>
          <w:lang w:eastAsia="ar-SA"/>
        </w:rPr>
      </w:pPr>
      <w:r>
        <w:rPr>
          <w:rFonts w:eastAsia="Arial Unicode MS" w:cs="Arial" w:ascii="Arial" w:hAnsi="Arial"/>
          <w:sz w:val="22"/>
          <w:szCs w:val="22"/>
        </w:rPr>
        <w:t>10.6.</w:t>
      </w:r>
      <w:r>
        <w:rPr>
          <w:rFonts w:eastAsia="Arial Unicode MS" w:cs="Arial" w:ascii="Arial" w:hAnsi="Arial"/>
          <w:b/>
          <w:sz w:val="22"/>
          <w:szCs w:val="22"/>
        </w:rPr>
        <w:t xml:space="preserve"> </w:t>
      </w:r>
      <w:r>
        <w:rPr>
          <w:rFonts w:eastAsia="Arial Unicode MS" w:cs="Arial" w:ascii="Arial" w:hAnsi="Arial"/>
          <w:sz w:val="22"/>
          <w:szCs w:val="22"/>
          <w:lang w:eastAsia="ar-SA"/>
        </w:rPr>
        <w:t>A aplicação de penalidades à licitante vencedora reger-se-á conforme o estabelecido na Seção II do Capítulo IV – Das Sanções Administrativas da Lei 8.666/93.</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lang w:eastAsia="ar-SA"/>
        </w:rPr>
        <w:t>10.7. Em caso de inexecução parcial das obrigações que estão contidas nes</w:t>
      </w:r>
      <w:r>
        <w:rPr>
          <w:rFonts w:eastAsia="Arial Unicode MS" w:cs="Arial" w:ascii="Arial" w:hAnsi="Arial"/>
          <w:sz w:val="22"/>
          <w:szCs w:val="22"/>
        </w:rPr>
        <w:t xml:space="preserve">te Edital, a </w:t>
      </w:r>
      <w:r>
        <w:rPr>
          <w:rFonts w:eastAsia="Arial Unicode MS" w:cs="Arial" w:ascii="Arial" w:hAnsi="Arial"/>
          <w:b/>
          <w:bCs/>
          <w:sz w:val="22"/>
          <w:szCs w:val="22"/>
        </w:rPr>
        <w:t>CONTRATADA</w:t>
      </w:r>
      <w:r>
        <w:rPr>
          <w:rFonts w:eastAsia="Arial Unicode MS" w:cs="Arial" w:ascii="Arial" w:hAnsi="Arial"/>
          <w:sz w:val="22"/>
          <w:szCs w:val="22"/>
        </w:rPr>
        <w:t xml:space="preserve"> ficará sujeita a: </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a) Advertência;</w:t>
      </w:r>
    </w:p>
    <w:p>
      <w:pPr>
        <w:pStyle w:val="ListParagraph"/>
        <w:numPr>
          <w:ilvl w:val="0"/>
          <w:numId w:val="1"/>
        </w:numPr>
        <w:spacing w:lineRule="auto" w:line="360" w:before="0" w:after="0"/>
        <w:jc w:val="both"/>
        <w:rPr>
          <w:rFonts w:ascii="Arial" w:hAnsi="Arial" w:eastAsia="Arial Unicode MS" w:cs="Arial"/>
          <w:sz w:val="22"/>
          <w:szCs w:val="22"/>
          <w:lang w:eastAsia="ar-SA"/>
        </w:rPr>
      </w:pPr>
      <w:r>
        <w:rPr>
          <w:rFonts w:eastAsia="Arial Unicode MS" w:cs="Arial" w:ascii="Arial" w:hAnsi="Arial"/>
          <w:sz w:val="22"/>
          <w:szCs w:val="22"/>
        </w:rPr>
        <w:t>b) Pagamento de uma multa diária, correspondente a 10% (dez por cento) do valor total do Contrato, corrigido monetariamente.</w:t>
      </w:r>
    </w:p>
    <w:p>
      <w:pPr>
        <w:pStyle w:val="ListParagraph"/>
        <w:numPr>
          <w:ilvl w:val="0"/>
          <w:numId w:val="1"/>
        </w:numPr>
        <w:spacing w:lineRule="auto" w:line="360" w:before="0" w:after="0"/>
        <w:jc w:val="both"/>
        <w:rPr>
          <w:rFonts w:ascii="Arial" w:hAnsi="Arial" w:eastAsia="Arial Unicode MS" w:cs="Arial"/>
          <w:sz w:val="22"/>
          <w:szCs w:val="22"/>
          <w:lang w:eastAsia="ar-SA"/>
        </w:rPr>
      </w:pPr>
      <w:r>
        <w:rPr>
          <w:rFonts w:eastAsia="Arial Unicode MS" w:cs="Arial" w:ascii="Arial" w:hAnsi="Arial"/>
          <w:sz w:val="22"/>
          <w:szCs w:val="22"/>
          <w:lang w:eastAsia="ar-SA"/>
        </w:rPr>
        <w:t xml:space="preserve">10.8. Pela inexecução total da obrigação, a </w:t>
      </w:r>
      <w:r>
        <w:rPr>
          <w:rFonts w:eastAsia="Arial Unicode MS" w:cs="Arial" w:ascii="Arial" w:hAnsi="Arial"/>
          <w:b/>
          <w:sz w:val="22"/>
          <w:szCs w:val="22"/>
          <w:lang w:eastAsia="ar-SA"/>
        </w:rPr>
        <w:t>CONTRATANTE</w:t>
      </w:r>
      <w:r>
        <w:rPr>
          <w:rFonts w:eastAsia="Arial Unicode MS" w:cs="Arial" w:ascii="Arial" w:hAnsi="Arial"/>
          <w:sz w:val="22"/>
          <w:szCs w:val="22"/>
          <w:lang w:eastAsia="ar-SA"/>
        </w:rPr>
        <w:t xml:space="preserve"> rescindirá o contrato e aplicará multa de 20% (vinte por cento) sobre o valor total do contrato.</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t>10.9. As multas aqui previstas não têm caráter compensatório, porém moratório e, consequentemente, o pagamento delas não exime a</w:t>
      </w:r>
      <w:r>
        <w:rPr>
          <w:rFonts w:eastAsia="Arial Unicode MS" w:cs="Arial" w:ascii="Arial" w:hAnsi="Arial"/>
          <w:b/>
          <w:sz w:val="22"/>
          <w:szCs w:val="22"/>
        </w:rPr>
        <w:t xml:space="preserve"> CONTRATADA</w:t>
      </w:r>
      <w:r>
        <w:rPr>
          <w:rFonts w:eastAsia="Arial Unicode MS" w:cs="Arial" w:ascii="Arial" w:hAnsi="Arial"/>
          <w:sz w:val="22"/>
          <w:szCs w:val="22"/>
        </w:rPr>
        <w:t xml:space="preserve"> da reparação dos eventuais danos, perdas ou prejuízos que seu ato punível venha acarretar à </w:t>
      </w:r>
      <w:r>
        <w:rPr>
          <w:rFonts w:eastAsia="Arial Unicode MS" w:cs="Arial" w:ascii="Arial" w:hAnsi="Arial"/>
          <w:b/>
          <w:sz w:val="22"/>
          <w:szCs w:val="22"/>
        </w:rPr>
        <w:t>CONTRATANTE</w:t>
      </w:r>
      <w:r>
        <w:rPr>
          <w:rFonts w:eastAsia="Arial Unicode MS" w:cs="Arial" w:ascii="Arial" w:hAnsi="Arial"/>
          <w:sz w:val="22"/>
          <w:szCs w:val="22"/>
        </w:rPr>
        <w:t>.</w:t>
      </w:r>
    </w:p>
    <w:p>
      <w:pPr>
        <w:pStyle w:val="LOnormal"/>
        <w:numPr>
          <w:ilvl w:val="0"/>
          <w:numId w:val="1"/>
        </w:numPr>
        <w:tabs>
          <w:tab w:val="left" w:pos="536" w:leader="none"/>
          <w:tab w:val="left" w:pos="708" w:leader="none"/>
          <w:tab w:val="left" w:pos="2270" w:leader="none"/>
          <w:tab w:val="left" w:pos="4294" w:leader="none"/>
        </w:tabs>
        <w:spacing w:lineRule="auto" w:line="360" w:before="0" w:after="0"/>
        <w:jc w:val="left"/>
        <w:rPr>
          <w:rFonts w:ascii="Arial" w:hAnsi="Arial" w:eastAsia="Arial Unicode MS" w:cs="Arial"/>
          <w:color w:val="00000A"/>
          <w:sz w:val="22"/>
          <w:szCs w:val="22"/>
        </w:rPr>
      </w:pPr>
      <w:r>
        <w:rPr>
          <w:rFonts w:eastAsia="Arial Unicode MS" w:cs="Arial" w:ascii="Arial" w:hAnsi="Arial"/>
          <w:color w:val="00000A"/>
          <w:sz w:val="22"/>
          <w:szCs w:val="22"/>
        </w:rPr>
        <w:t>10.10. As penalidades de multa, previstas neste Edital, poderão ser aplicadas, cumulativamente, com as demais penalidades dispostas na Lei nº. 8.666/93.</w:t>
      </w:r>
    </w:p>
    <w:p>
      <w:pPr>
        <w:pStyle w:val="LOnormal"/>
        <w:numPr>
          <w:ilvl w:val="0"/>
          <w:numId w:val="1"/>
        </w:numPr>
        <w:tabs>
          <w:tab w:val="left" w:pos="536" w:leader="none"/>
          <w:tab w:val="left" w:pos="708" w:leader="none"/>
          <w:tab w:val="left" w:pos="2270" w:leader="none"/>
          <w:tab w:val="left" w:pos="4294" w:leader="none"/>
        </w:tabs>
        <w:spacing w:lineRule="auto" w:line="360" w:before="0" w:after="0"/>
        <w:jc w:val="left"/>
        <w:rPr>
          <w:rFonts w:ascii="Arial" w:hAnsi="Arial" w:eastAsia="Arial Unicode MS" w:cs="Arial"/>
          <w:sz w:val="22"/>
          <w:szCs w:val="22"/>
          <w:lang w:eastAsia="ar-SA"/>
        </w:rPr>
      </w:pPr>
      <w:r>
        <w:rPr>
          <w:rFonts w:eastAsia="Arial Unicode MS" w:cs="Arial" w:ascii="Arial" w:hAnsi="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pPr>
        <w:pStyle w:val="ListParagraph"/>
        <w:numPr>
          <w:ilvl w:val="0"/>
          <w:numId w:val="1"/>
        </w:numPr>
        <w:spacing w:lineRule="auto" w:line="360" w:before="0" w:after="0"/>
        <w:jc w:val="both"/>
        <w:rPr>
          <w:rFonts w:ascii="Arial" w:hAnsi="Arial" w:eastAsia="Arial Unicode MS" w:cs="Arial"/>
          <w:sz w:val="22"/>
          <w:szCs w:val="22"/>
          <w:lang w:eastAsia="ar-SA"/>
        </w:rPr>
      </w:pPr>
      <w:r>
        <w:rPr>
          <w:rFonts w:eastAsia="Arial Unicode MS" w:cs="Arial" w:ascii="Arial" w:hAnsi="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pPr>
        <w:pStyle w:val="ListParagraph"/>
        <w:numPr>
          <w:ilvl w:val="0"/>
          <w:numId w:val="1"/>
        </w:numPr>
        <w:spacing w:lineRule="auto" w:line="360" w:before="0" w:after="0"/>
        <w:jc w:val="both"/>
        <w:rPr>
          <w:rFonts w:ascii="Arial" w:hAnsi="Arial" w:eastAsia="Arial Unicode MS" w:cs="Arial"/>
          <w:sz w:val="22"/>
          <w:szCs w:val="22"/>
          <w:lang w:eastAsia="ar-SA"/>
        </w:rPr>
      </w:pPr>
      <w:r>
        <w:rPr>
          <w:rFonts w:eastAsia="Arial Unicode MS" w:cs="Arial" w:ascii="Arial" w:hAnsi="Arial"/>
          <w:sz w:val="22"/>
          <w:szCs w:val="22"/>
          <w:lang w:eastAsia="ar-SA"/>
        </w:rPr>
        <w:t xml:space="preserve">10.13. </w:t>
      </w:r>
      <w:r>
        <w:rPr>
          <w:rFonts w:eastAsia="Arial Unicode MS" w:cs="Arial" w:ascii="Arial" w:hAnsi="Arial"/>
          <w:sz w:val="22"/>
          <w:szCs w:val="22"/>
        </w:rPr>
        <w:t xml:space="preserve">As multas serão cobradas da </w:t>
      </w:r>
      <w:r>
        <w:rPr>
          <w:rFonts w:eastAsia="Arial Unicode MS" w:cs="Arial" w:ascii="Arial" w:hAnsi="Arial"/>
          <w:b/>
          <w:sz w:val="22"/>
          <w:szCs w:val="22"/>
        </w:rPr>
        <w:t>CO</w:t>
      </w:r>
      <w:r>
        <w:rPr>
          <w:rFonts w:eastAsia="Arial Unicode MS" w:cs="Arial" w:ascii="Arial" w:hAnsi="Arial"/>
          <w:b/>
          <w:sz w:val="22"/>
          <w:szCs w:val="22"/>
          <w:lang w:eastAsia="ar-SA"/>
        </w:rPr>
        <w:t>N</w:t>
      </w:r>
      <w:r>
        <w:rPr>
          <w:rFonts w:eastAsia="Arial Unicode MS" w:cs="Arial" w:ascii="Arial" w:hAnsi="Arial"/>
          <w:b/>
          <w:sz w:val="22"/>
          <w:szCs w:val="22"/>
        </w:rPr>
        <w:t>TRATADA</w:t>
      </w:r>
      <w:r>
        <w:rPr>
          <w:rFonts w:eastAsia="Arial Unicode MS" w:cs="Arial" w:ascii="Arial" w:hAnsi="Arial"/>
          <w:sz w:val="22"/>
          <w:szCs w:val="22"/>
        </w:rPr>
        <w:t xml:space="preserve"> por ocasião do primeiro pagamento que vier a ser efetuado após sua aplicação</w:t>
      </w:r>
      <w:r>
        <w:rPr>
          <w:rFonts w:eastAsia="Arial Unicode MS" w:cs="Arial" w:ascii="Arial" w:hAnsi="Arial"/>
          <w:sz w:val="22"/>
          <w:szCs w:val="22"/>
          <w:lang w:eastAsia="ar-SA"/>
        </w:rPr>
        <w:t>, ou cobradas judicialmente.</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lang w:eastAsia="ar-SA"/>
        </w:rPr>
        <w:t xml:space="preserve">10.14. Se a </w:t>
      </w:r>
      <w:r>
        <w:rPr>
          <w:rFonts w:eastAsia="Arial Unicode MS" w:cs="Arial" w:ascii="Arial" w:hAnsi="Arial"/>
          <w:b/>
          <w:sz w:val="22"/>
          <w:szCs w:val="22"/>
          <w:lang w:eastAsia="ar-SA"/>
        </w:rPr>
        <w:t xml:space="preserve">CONTRATADA </w:t>
      </w:r>
      <w:r>
        <w:rPr>
          <w:rFonts w:eastAsia="Arial Unicode MS" w:cs="Arial" w:ascii="Arial" w:hAnsi="Arial"/>
          <w:sz w:val="22"/>
          <w:szCs w:val="22"/>
          <w:lang w:eastAsia="ar-SA"/>
        </w:rPr>
        <w:t xml:space="preserve">não tiver valores a receber da </w:t>
      </w:r>
      <w:r>
        <w:rPr>
          <w:rFonts w:eastAsia="Arial Unicode MS" w:cs="Arial" w:ascii="Arial" w:hAnsi="Arial"/>
          <w:b/>
          <w:sz w:val="22"/>
          <w:szCs w:val="22"/>
          <w:lang w:eastAsia="ar-SA"/>
        </w:rPr>
        <w:t>CONTRATANTE</w:t>
      </w:r>
      <w:r>
        <w:rPr>
          <w:rFonts w:eastAsia="Arial Unicode MS" w:cs="Arial" w:ascii="Arial" w:hAnsi="Arial"/>
          <w:sz w:val="22"/>
          <w:szCs w:val="22"/>
          <w:lang w:eastAsia="ar-SA"/>
        </w:rPr>
        <w:t>, terá o prazo de 05 (cinco) dias úteis, após a notificação oficial, para recolhimento da multa através de DAM – Documentos de Arrecadação Municipal.</w:t>
      </w:r>
    </w:p>
    <w:p>
      <w:pPr>
        <w:pStyle w:val="ListParagraph"/>
        <w:numPr>
          <w:ilvl w:val="0"/>
          <w:numId w:val="1"/>
        </w:numPr>
        <w:spacing w:lineRule="auto" w:line="360" w:before="0" w:after="0"/>
        <w:jc w:val="both"/>
        <w:rPr>
          <w:rFonts w:ascii="Arial" w:hAnsi="Arial" w:eastAsia="Arial Unicode MS" w:cs="Arial"/>
          <w:sz w:val="22"/>
          <w:szCs w:val="22"/>
        </w:rPr>
      </w:pPr>
      <w:r>
        <w:rPr>
          <w:rFonts w:eastAsia="Arial Unicode MS" w:cs="Arial" w:ascii="Arial" w:hAnsi="Arial"/>
          <w:sz w:val="22"/>
          <w:szCs w:val="22"/>
        </w:rPr>
      </w:r>
    </w:p>
    <w:p>
      <w:pPr>
        <w:pStyle w:val="Normal"/>
        <w:spacing w:lineRule="auto" w:line="360" w:before="0" w:after="0"/>
        <w:jc w:val="both"/>
        <w:rPr>
          <w:rFonts w:ascii="Arial" w:hAnsi="Arial" w:eastAsia="Arial Unicode MS" w:cs="Arial"/>
          <w:sz w:val="22"/>
          <w:szCs w:val="22"/>
        </w:rPr>
      </w:pPr>
      <w:r>
        <w:rPr>
          <w:rFonts w:eastAsia="Arial Unicode MS" w:cs="Arial" w:ascii="Arial" w:hAnsi="Arial"/>
          <w:b/>
          <w:sz w:val="22"/>
          <w:szCs w:val="22"/>
        </w:rPr>
        <w:t xml:space="preserve">11 </w:t>
      </w:r>
      <w:r>
        <w:rPr>
          <w:rFonts w:eastAsia="Arial Unicode MS" w:cs="Arial" w:ascii="Arial" w:hAnsi="Arial"/>
          <w:sz w:val="22"/>
          <w:szCs w:val="22"/>
        </w:rPr>
        <w:t xml:space="preserve">- </w:t>
      </w:r>
      <w:r>
        <w:rPr>
          <w:rFonts w:eastAsia="Arial Unicode MS" w:cs="Arial" w:ascii="Arial" w:hAnsi="Arial"/>
          <w:b/>
          <w:sz w:val="22"/>
          <w:szCs w:val="22"/>
        </w:rPr>
        <w:t>DA DOTAÇÃO</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11.1. A despesa decorrente da aquisição objeto do presente certame correrá a conta das seguintes dotações do orçamento do exercício de 2018:</w:t>
      </w:r>
    </w:p>
    <w:p>
      <w:pPr>
        <w:pStyle w:val="Padro"/>
        <w:spacing w:before="0" w:after="0"/>
        <w:ind w:left="698" w:firstLine="720"/>
        <w:jc w:val="both"/>
        <w:rPr>
          <w:rFonts w:ascii="Arial" w:hAnsi="Arial" w:eastAsia="Arial Unicode MS" w:cs="Arial"/>
          <w:sz w:val="22"/>
          <w:szCs w:val="22"/>
          <w:highlight w:val="yellow"/>
        </w:rPr>
      </w:pPr>
      <w:r>
        <w:rPr>
          <w:rFonts w:eastAsia="Arial Unicode MS" w:cs="Arial" w:ascii="Arial" w:hAnsi="Arial"/>
          <w:sz w:val="22"/>
          <w:szCs w:val="22"/>
          <w:highlight w:val="yellow"/>
        </w:rPr>
      </w:r>
    </w:p>
    <w:p>
      <w:pPr>
        <w:pStyle w:val="Padro"/>
        <w:spacing w:before="0" w:after="0"/>
        <w:ind w:left="698" w:firstLine="720"/>
        <w:jc w:val="both"/>
        <w:rPr>
          <w:rFonts w:ascii="Arial" w:hAnsi="Arial" w:eastAsia="Arial Unicode MS" w:cs="Arial"/>
          <w:sz w:val="22"/>
          <w:szCs w:val="22"/>
          <w:highlight w:val="yellow"/>
        </w:rPr>
      </w:pPr>
      <w:r>
        <w:rPr>
          <w:rFonts w:eastAsia="Arial Unicode MS" w:cs="Arial" w:ascii="Arial" w:hAnsi="Arial"/>
          <w:sz w:val="22"/>
          <w:szCs w:val="22"/>
          <w:highlight w:val="yellow"/>
        </w:rPr>
        <w:t>Secretaria: 02.11– Secretaria da Fazenda</w:t>
      </w:r>
    </w:p>
    <w:p>
      <w:pPr>
        <w:pStyle w:val="Padro"/>
        <w:spacing w:before="0" w:after="0"/>
        <w:ind w:left="698" w:firstLine="720"/>
        <w:jc w:val="both"/>
        <w:rPr>
          <w:rFonts w:ascii="Arial" w:hAnsi="Arial" w:eastAsia="Arial Unicode MS" w:cs="Arial"/>
          <w:sz w:val="22"/>
          <w:szCs w:val="22"/>
          <w:highlight w:val="yellow"/>
        </w:rPr>
      </w:pPr>
      <w:r>
        <w:rPr>
          <w:rFonts w:eastAsia="Arial Unicode MS" w:cs="Arial" w:ascii="Arial" w:hAnsi="Arial"/>
          <w:sz w:val="22"/>
          <w:szCs w:val="22"/>
          <w:highlight w:val="yellow"/>
        </w:rPr>
        <w:t>Programa: 2- Administração e Planejamento</w:t>
      </w:r>
    </w:p>
    <w:p>
      <w:pPr>
        <w:pStyle w:val="Padro"/>
        <w:spacing w:before="0" w:after="0"/>
        <w:ind w:firstLine="1440"/>
        <w:jc w:val="both"/>
        <w:rPr>
          <w:rFonts w:ascii="Arial" w:hAnsi="Arial" w:eastAsia="Arial Unicode MS" w:cs="Arial"/>
          <w:sz w:val="22"/>
          <w:szCs w:val="22"/>
          <w:highlight w:val="yellow"/>
        </w:rPr>
      </w:pPr>
      <w:r>
        <w:rPr>
          <w:rFonts w:eastAsia="Arial Unicode MS" w:cs="Arial" w:ascii="Arial" w:hAnsi="Arial"/>
          <w:sz w:val="22"/>
          <w:szCs w:val="22"/>
          <w:highlight w:val="yellow"/>
        </w:rPr>
        <w:t>Despesa: 3 – 3.3.90.00.00 – Aplicações Diretas</w:t>
      </w:r>
    </w:p>
    <w:p>
      <w:pPr>
        <w:pStyle w:val="Padro"/>
        <w:spacing w:before="0" w:after="0"/>
        <w:ind w:firstLine="1440"/>
        <w:jc w:val="both"/>
        <w:rPr>
          <w:rFonts w:ascii="Arial" w:hAnsi="Arial" w:eastAsia="Arial Unicode MS" w:cs="Arial"/>
          <w:sz w:val="22"/>
          <w:szCs w:val="22"/>
        </w:rPr>
      </w:pPr>
      <w:r>
        <w:rPr>
          <w:rFonts w:eastAsia="Arial Unicode MS" w:cs="Arial" w:ascii="Arial" w:hAnsi="Arial"/>
          <w:sz w:val="22"/>
          <w:szCs w:val="22"/>
          <w:highlight w:val="yellow"/>
        </w:rPr>
        <w:t>Recursos: 100 – Recursos Ordinários</w:t>
      </w:r>
      <w:r>
        <w:rPr>
          <w:rFonts w:eastAsia="Arial Unicode MS" w:cs="Arial" w:ascii="Arial" w:hAnsi="Arial"/>
          <w:sz w:val="22"/>
          <w:szCs w:val="22"/>
        </w:rPr>
        <w:t xml:space="preserve"> </w:t>
      </w:r>
    </w:p>
    <w:p>
      <w:pPr>
        <w:pStyle w:val="Normal"/>
        <w:jc w:val="both"/>
        <w:rPr>
          <w:rFonts w:ascii="Arial" w:hAnsi="Arial" w:cs="Arial"/>
          <w:color w:val="FF0000"/>
          <w:sz w:val="22"/>
          <w:szCs w:val="22"/>
        </w:rPr>
      </w:pPr>
      <w:r>
        <w:rPr>
          <w:rFonts w:cs="Arial" w:ascii="Arial" w:hAnsi="Arial"/>
          <w:color w:val="FF0000"/>
          <w:sz w:val="22"/>
          <w:szCs w:val="22"/>
        </w:rPr>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spacing w:lineRule="auto" w:line="360" w:before="0" w:after="0"/>
        <w:jc w:val="both"/>
        <w:rPr>
          <w:rFonts w:ascii="Arial" w:hAnsi="Arial" w:eastAsia="Arial Unicode MS" w:cs="Arial"/>
          <w:sz w:val="22"/>
          <w:szCs w:val="22"/>
        </w:rPr>
      </w:pPr>
      <w:r>
        <w:rPr>
          <w:rFonts w:eastAsia="Arial Unicode MS" w:cs="Arial" w:ascii="Arial" w:hAnsi="Arial"/>
          <w:b/>
          <w:sz w:val="22"/>
          <w:szCs w:val="22"/>
        </w:rPr>
        <w:t xml:space="preserve">12 </w:t>
      </w:r>
      <w:r>
        <w:rPr>
          <w:rFonts w:eastAsia="Arial Unicode MS" w:cs="Arial" w:ascii="Arial" w:hAnsi="Arial"/>
          <w:sz w:val="22"/>
          <w:szCs w:val="22"/>
        </w:rPr>
        <w:t>-</w:t>
      </w:r>
      <w:r>
        <w:rPr>
          <w:rFonts w:eastAsia="Arial Unicode MS" w:cs="Arial" w:ascii="Arial" w:hAnsi="Arial"/>
          <w:b/>
          <w:sz w:val="22"/>
          <w:szCs w:val="22"/>
        </w:rPr>
        <w:t xml:space="preserve"> DO PAGAMENTO</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12.2. O número do CNPJ constante das notas fiscais deverá ser aquele fornecido na fase de habilitação (item 4.2. b deste Edital).</w:t>
      </w:r>
    </w:p>
    <w:p>
      <w:pPr>
        <w:pStyle w:val="Western"/>
        <w:spacing w:lineRule="auto" w:line="360" w:before="0" w:after="0"/>
        <w:ind w:right="113" w:hanging="0"/>
        <w:jc w:val="both"/>
        <w:rPr>
          <w:rFonts w:ascii="Arial" w:hAnsi="Arial" w:eastAsia="Arial Unicode MS" w:cs="Arial"/>
        </w:rPr>
      </w:pPr>
      <w:r>
        <w:rPr>
          <w:rFonts w:eastAsia="Arial Unicode MS" w:cs="Arial" w:ascii="Arial" w:hAnsi="Arial"/>
        </w:rPr>
        <w:t xml:space="preserve">12.3. </w:t>
      </w:r>
      <w:r>
        <w:rPr>
          <w:rFonts w:cs="Arial" w:ascii="Arial" w:hAnsi="Arial"/>
          <w:lang w:eastAsia="en-US"/>
        </w:rPr>
        <w:t xml:space="preserve">O pagamento será efetuado em </w:t>
      </w:r>
      <w:r>
        <w:rPr>
          <w:rFonts w:cs="Arial" w:ascii="Arial" w:hAnsi="Arial"/>
          <w:b/>
        </w:rPr>
        <w:t xml:space="preserve">10 (dez) parcelas mensais até dia 30 (trinta) dias após a prestação dos serviços </w:t>
      </w:r>
      <w:r>
        <w:rPr>
          <w:rFonts w:cs="Arial" w:ascii="Arial" w:hAnsi="Arial"/>
          <w:lang w:eastAsia="en-US"/>
        </w:rPr>
        <w:t>mediante apresentação da</w:t>
      </w:r>
      <w:r>
        <w:rPr>
          <w:rFonts w:cs="Arial" w:ascii="Arial" w:hAnsi="Arial"/>
        </w:rPr>
        <w:t xml:space="preserve"> Nota Fiscal na Diretoria de Compras do Município devidamente assinada pelo requisitante e servidor designado para fiscalização deste pregão, responsável pelo recebimento dos serviços. </w:t>
      </w:r>
    </w:p>
    <w:p>
      <w:pPr>
        <w:pStyle w:val="Corpodotexto"/>
        <w:spacing w:lineRule="auto" w:line="360" w:before="0" w:after="0"/>
        <w:rPr>
          <w:rFonts w:ascii="Arial" w:hAnsi="Arial" w:cs="Arial"/>
          <w:sz w:val="22"/>
          <w:szCs w:val="22"/>
        </w:rPr>
      </w:pPr>
      <w:r>
        <w:rPr>
          <w:rFonts w:eastAsia="Arial Unicode MS" w:cs="Arial" w:ascii="Arial" w:hAnsi="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pPr>
        <w:pStyle w:val="Padro"/>
        <w:shd w:val="clear" w:color="auto" w:fill="FFFFFF" w:themeFill="background1"/>
        <w:spacing w:lineRule="auto" w:line="360"/>
        <w:jc w:val="both"/>
        <w:rPr>
          <w:rFonts w:ascii="Arial" w:hAnsi="Arial" w:cs="Arial"/>
          <w:b/>
          <w:b/>
          <w:color w:val="000000"/>
          <w:sz w:val="22"/>
          <w:szCs w:val="22"/>
        </w:rPr>
      </w:pPr>
      <w:r>
        <w:rPr>
          <w:rFonts w:cs="Arial" w:ascii="Arial" w:hAnsi="Arial"/>
          <w:b/>
          <w:color w:val="000000"/>
          <w:sz w:val="22"/>
          <w:szCs w:val="22"/>
        </w:rPr>
      </w:r>
    </w:p>
    <w:p>
      <w:pPr>
        <w:pStyle w:val="Padro"/>
        <w:shd w:val="clear" w:color="auto" w:fill="FFFFFF" w:themeFill="background1"/>
        <w:spacing w:lineRule="auto" w:line="360"/>
        <w:jc w:val="both"/>
        <w:rPr>
          <w:rFonts w:ascii="Arial" w:hAnsi="Arial" w:cs="Arial"/>
          <w:b/>
          <w:b/>
          <w:color w:val="000000"/>
          <w:sz w:val="22"/>
          <w:szCs w:val="22"/>
        </w:rPr>
      </w:pPr>
      <w:r>
        <w:rPr>
          <w:rFonts w:cs="Arial" w:ascii="Arial" w:hAnsi="Arial"/>
          <w:b/>
          <w:color w:val="000000"/>
          <w:sz w:val="22"/>
          <w:szCs w:val="22"/>
        </w:rPr>
        <w:t>13 - DA RESCISÃO CONTRATUAL</w:t>
      </w:r>
    </w:p>
    <w:p>
      <w:pPr>
        <w:pStyle w:val="Padro"/>
        <w:shd w:val="clear" w:color="auto" w:fill="FFFFFF" w:themeFill="background1"/>
        <w:spacing w:lineRule="auto" w:line="360"/>
        <w:jc w:val="both"/>
        <w:rPr>
          <w:rFonts w:ascii="Arial" w:hAnsi="Arial" w:cs="Arial"/>
          <w:color w:val="000000"/>
          <w:sz w:val="22"/>
          <w:szCs w:val="22"/>
        </w:rPr>
      </w:pPr>
      <w:r>
        <w:rPr>
          <w:rFonts w:cs="Arial" w:ascii="Arial" w:hAnsi="Arial"/>
          <w:bCs/>
          <w:color w:val="000000"/>
          <w:sz w:val="22"/>
          <w:szCs w:val="22"/>
        </w:rPr>
        <w:t>13.1 -</w:t>
      </w:r>
      <w:r>
        <w:rPr>
          <w:rFonts w:cs="Arial" w:ascii="Arial" w:hAnsi="Arial"/>
          <w:color w:val="000000"/>
          <w:sz w:val="22"/>
          <w:szCs w:val="22"/>
        </w:rPr>
        <w:t xml:space="preserve"> Poderão ser motivo de rescisão contratual as hipóteses elencadas no art. 78, da Lei 8666/93.</w:t>
      </w:r>
    </w:p>
    <w:p>
      <w:pPr>
        <w:pStyle w:val="Padro"/>
        <w:shd w:val="clear" w:color="auto" w:fill="FFFFFF" w:themeFill="background1"/>
        <w:spacing w:lineRule="auto" w:line="360"/>
        <w:jc w:val="both"/>
        <w:rPr>
          <w:rFonts w:ascii="Arial" w:hAnsi="Arial" w:cs="Arial"/>
          <w:color w:val="000000"/>
          <w:sz w:val="22"/>
          <w:szCs w:val="22"/>
        </w:rPr>
      </w:pPr>
      <w:r>
        <w:rPr>
          <w:rFonts w:cs="Arial" w:ascii="Arial" w:hAnsi="Arial"/>
          <w:bCs/>
          <w:color w:val="000000"/>
          <w:sz w:val="22"/>
          <w:szCs w:val="22"/>
        </w:rPr>
        <w:t>13.2 -</w:t>
      </w:r>
      <w:r>
        <w:rPr>
          <w:rFonts w:cs="Arial" w:ascii="Arial" w:hAnsi="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pPr>
        <w:pStyle w:val="Padro"/>
        <w:shd w:val="clear" w:color="auto" w:fill="FFFFFF" w:themeFill="background1"/>
        <w:spacing w:lineRule="auto" w:line="360"/>
        <w:jc w:val="both"/>
        <w:rPr>
          <w:rFonts w:ascii="Arial" w:hAnsi="Arial" w:cs="Arial"/>
          <w:color w:val="000000"/>
          <w:sz w:val="22"/>
          <w:szCs w:val="22"/>
        </w:rPr>
      </w:pPr>
      <w:r>
        <w:rPr>
          <w:rFonts w:cs="Arial" w:ascii="Arial" w:hAnsi="Arial"/>
          <w:bCs/>
          <w:color w:val="000000"/>
          <w:sz w:val="22"/>
          <w:szCs w:val="22"/>
        </w:rPr>
        <w:t>13.3 -</w:t>
      </w:r>
      <w:r>
        <w:rPr>
          <w:rFonts w:cs="Arial" w:ascii="Arial" w:hAnsi="Arial"/>
          <w:color w:val="000000"/>
          <w:sz w:val="22"/>
          <w:szCs w:val="22"/>
        </w:rPr>
        <w:t xml:space="preserve"> O licitante reconhece os direitos da Administração nos casos de rescisão previstos nos artigos 77 a 80, da Lei 8666/93.</w:t>
      </w:r>
    </w:p>
    <w:p>
      <w:pPr>
        <w:pStyle w:val="Normal"/>
        <w:spacing w:lineRule="auto" w:line="360" w:before="0" w:after="0"/>
        <w:ind w:firstLine="1440"/>
        <w:jc w:val="both"/>
        <w:rPr>
          <w:rFonts w:ascii="Arial" w:hAnsi="Arial" w:cs="Arial"/>
          <w:sz w:val="22"/>
          <w:szCs w:val="22"/>
        </w:rPr>
      </w:pPr>
      <w:r>
        <w:rPr>
          <w:rFonts w:cs="Arial" w:ascii="Arial" w:hAnsi="Arial"/>
          <w:sz w:val="22"/>
          <w:szCs w:val="22"/>
        </w:rPr>
      </w:r>
    </w:p>
    <w:p>
      <w:pPr>
        <w:pStyle w:val="Normal"/>
        <w:jc w:val="both"/>
        <w:rPr>
          <w:rFonts w:ascii="Arial" w:hAnsi="Arial" w:cs="Arial"/>
          <w:b/>
          <w:b/>
          <w:sz w:val="22"/>
          <w:szCs w:val="22"/>
        </w:rPr>
      </w:pPr>
      <w:r>
        <w:rPr>
          <w:rFonts w:cs="Arial" w:ascii="Arial" w:hAnsi="Arial"/>
          <w:b/>
          <w:sz w:val="22"/>
          <w:szCs w:val="22"/>
        </w:rPr>
        <w:t>14 - DAS OBRIGAÇÕES DA VENCEDORA</w:t>
      </w:r>
    </w:p>
    <w:p>
      <w:pPr>
        <w:pStyle w:val="Normal"/>
        <w:spacing w:lineRule="auto" w:line="360" w:before="0" w:after="0"/>
        <w:jc w:val="both"/>
        <w:rPr>
          <w:rFonts w:ascii="Arial" w:hAnsi="Arial" w:cs="Arial"/>
          <w:sz w:val="22"/>
          <w:szCs w:val="22"/>
        </w:rPr>
      </w:pPr>
      <w:r>
        <w:rPr>
          <w:rFonts w:cs="Arial" w:ascii="Arial" w:hAnsi="Arial"/>
          <w:sz w:val="22"/>
          <w:szCs w:val="22"/>
        </w:rPr>
        <w:t>14.1 – A(s) licitante(s) vencedora(s) ficará(ão) obrigada(s) a entregar o objeto deste Edital, nos preços e prazos estipulados na sua proposta e cumprir as condições estabelecidas no</w:t>
      </w:r>
      <w:r>
        <w:rPr>
          <w:rFonts w:cs="Arial" w:ascii="Arial" w:hAnsi="Arial"/>
          <w:sz w:val="22"/>
          <w:szCs w:val="22"/>
          <w:shd w:fill="FFFF00" w:val="clear"/>
        </w:rPr>
        <w:t xml:space="preserve"> item 1.2 do</w:t>
      </w:r>
      <w:r>
        <w:rPr>
          <w:rFonts w:cs="Arial" w:ascii="Arial" w:hAnsi="Arial"/>
          <w:sz w:val="22"/>
          <w:szCs w:val="22"/>
        </w:rPr>
        <w:t xml:space="preserve"> presente Edital.</w:t>
      </w:r>
    </w:p>
    <w:p>
      <w:pPr>
        <w:pStyle w:val="Normal"/>
        <w:spacing w:lineRule="auto" w:line="360" w:before="0" w:after="0"/>
        <w:jc w:val="both"/>
        <w:rPr>
          <w:rFonts w:ascii="Arial" w:hAnsi="Arial"/>
          <w:sz w:val="22"/>
          <w:szCs w:val="22"/>
        </w:rPr>
      </w:pPr>
      <w:r>
        <w:rPr>
          <w:rFonts w:ascii="Arial" w:hAnsi="Arial"/>
          <w:sz w:val="22"/>
          <w:szCs w:val="22"/>
        </w:rPr>
        <w:t xml:space="preserve">14.2 – É responsabilidade da </w:t>
      </w:r>
      <w:r>
        <w:rPr>
          <w:rFonts w:ascii="Arial" w:hAnsi="Arial"/>
          <w:b/>
          <w:bCs/>
          <w:sz w:val="22"/>
          <w:szCs w:val="22"/>
        </w:rPr>
        <w:t>CONTRATADA</w:t>
      </w:r>
      <w:r>
        <w:rPr>
          <w:rFonts w:ascii="Arial" w:hAnsi="Arial"/>
          <w:sz w:val="22"/>
          <w:szCs w:val="22"/>
        </w:rPr>
        <w:t>:</w:t>
      </w:r>
    </w:p>
    <w:p>
      <w:pPr>
        <w:pStyle w:val="WWCorpodetexto3"/>
        <w:widowControl/>
        <w:numPr>
          <w:ilvl w:val="0"/>
          <w:numId w:val="4"/>
        </w:numPr>
        <w:spacing w:lineRule="auto" w:line="360" w:before="0" w:after="0"/>
        <w:ind w:left="284" w:hanging="284"/>
        <w:textAlignment w:val="auto"/>
        <w:rPr>
          <w:rFonts w:ascii="Arial" w:hAnsi="Arial" w:cs="Arial"/>
          <w:sz w:val="22"/>
          <w:szCs w:val="22"/>
        </w:rPr>
      </w:pPr>
      <w:r>
        <w:rPr>
          <w:rFonts w:cs="Arial" w:ascii="Arial" w:hAnsi="Arial"/>
          <w:sz w:val="22"/>
          <w:szCs w:val="22"/>
        </w:rPr>
        <w:t>Prestar os serviços  licitados conforme especificações deste Edital e em consonância com a proposta de preços;</w:t>
      </w:r>
    </w:p>
    <w:p>
      <w:pPr>
        <w:pStyle w:val="WWCorpodetexto3"/>
        <w:widowControl/>
        <w:numPr>
          <w:ilvl w:val="0"/>
          <w:numId w:val="4"/>
        </w:numPr>
        <w:spacing w:lineRule="auto" w:line="360" w:before="0" w:after="0"/>
        <w:ind w:left="284" w:hanging="284"/>
        <w:textAlignment w:val="auto"/>
        <w:rPr>
          <w:rFonts w:ascii="Arial" w:hAnsi="Arial" w:cs="Arial"/>
          <w:sz w:val="22"/>
          <w:szCs w:val="22"/>
        </w:rPr>
      </w:pPr>
      <w:r>
        <w:rPr>
          <w:rFonts w:cs="Arial" w:ascii="Arial" w:hAnsi="Arial"/>
          <w:sz w:val="22"/>
          <w:szCs w:val="22"/>
        </w:rPr>
        <w:t>manter, durante toda a execução do contrato, em compatibilidade com as obrigações assumidas, todas as condições de habilitação e qualificação exigidas na licitação;</w:t>
      </w:r>
    </w:p>
    <w:p>
      <w:pPr>
        <w:pStyle w:val="Normal"/>
        <w:numPr>
          <w:ilvl w:val="0"/>
          <w:numId w:val="4"/>
        </w:numPr>
        <w:spacing w:lineRule="auto" w:line="360" w:before="0" w:after="0"/>
        <w:ind w:left="284" w:hanging="284"/>
        <w:jc w:val="both"/>
        <w:textAlignment w:val="auto"/>
        <w:rPr>
          <w:rFonts w:ascii="Arial" w:hAnsi="Arial" w:cs="Arial"/>
          <w:sz w:val="22"/>
          <w:szCs w:val="22"/>
        </w:rPr>
      </w:pPr>
      <w:r>
        <w:rPr>
          <w:rFonts w:cs="Arial" w:ascii="Arial" w:hAnsi="Arial"/>
          <w:sz w:val="22"/>
          <w:szCs w:val="22"/>
        </w:rPr>
        <w:t>providenciar a imediata correção das deficiências e/ou irregularidades apontadas pelo CONTRATANTE;</w:t>
      </w:r>
    </w:p>
    <w:p>
      <w:pPr>
        <w:pStyle w:val="Normal"/>
        <w:numPr>
          <w:ilvl w:val="0"/>
          <w:numId w:val="4"/>
        </w:numPr>
        <w:spacing w:lineRule="auto" w:line="360" w:before="0" w:after="0"/>
        <w:ind w:left="284" w:hanging="284"/>
        <w:jc w:val="both"/>
        <w:textAlignment w:val="auto"/>
        <w:rPr>
          <w:rFonts w:ascii="Arial" w:hAnsi="Arial" w:cs="Arial"/>
          <w:sz w:val="22"/>
          <w:szCs w:val="22"/>
        </w:rPr>
      </w:pPr>
      <w:r>
        <w:rPr>
          <w:rFonts w:cs="Arial" w:ascii="Arial" w:hAnsi="Arial"/>
          <w:sz w:val="22"/>
          <w:szCs w:val="22"/>
        </w:rPr>
        <w:t>arcar com eventuais prejuízos causados ao CONTRATANTE e/ou a terceiros, provocados por ineficiência ou irregularidade cometida na execução do Contrato;</w:t>
      </w:r>
    </w:p>
    <w:p>
      <w:pPr>
        <w:pStyle w:val="WWCorpodetexto3"/>
        <w:widowControl/>
        <w:numPr>
          <w:ilvl w:val="0"/>
          <w:numId w:val="4"/>
        </w:numPr>
        <w:spacing w:lineRule="auto" w:line="360" w:before="0" w:after="0"/>
        <w:ind w:left="284" w:hanging="284"/>
        <w:textAlignment w:val="auto"/>
        <w:rPr>
          <w:rFonts w:ascii="Arial" w:hAnsi="Arial" w:cs="Arial"/>
          <w:sz w:val="22"/>
          <w:szCs w:val="22"/>
        </w:rPr>
      </w:pPr>
      <w:r>
        <w:rPr>
          <w:rFonts w:cs="Arial" w:ascii="Arial" w:hAnsi="Arial"/>
          <w:sz w:val="22"/>
          <w:szCs w:val="22"/>
        </w:rPr>
        <w:t>aceitar nas mesmas condições contratuais os acréscimos ou supressões de até 25% do valor inicial atualizado do contrato ou da nota de empenho;</w:t>
      </w:r>
    </w:p>
    <w:p>
      <w:pPr>
        <w:pStyle w:val="Normal"/>
        <w:numPr>
          <w:ilvl w:val="0"/>
          <w:numId w:val="4"/>
        </w:numPr>
        <w:spacing w:lineRule="auto" w:line="360" w:before="0" w:after="0"/>
        <w:ind w:left="284" w:hanging="284"/>
        <w:jc w:val="both"/>
        <w:textAlignment w:val="auto"/>
        <w:rPr>
          <w:rFonts w:ascii="Arial" w:hAnsi="Arial" w:cs="Arial"/>
          <w:bCs/>
          <w:sz w:val="22"/>
          <w:szCs w:val="22"/>
        </w:rPr>
      </w:pPr>
      <w:r>
        <w:rPr>
          <w:rFonts w:cs="Arial" w:ascii="Arial" w:hAnsi="Arial"/>
          <w:bCs/>
          <w:sz w:val="22"/>
          <w:szCs w:val="22"/>
        </w:rPr>
        <w:t>arcar com todas as despesas referente materiais e serviços utilizados para plena execução dos serviços;</w:t>
      </w:r>
    </w:p>
    <w:p>
      <w:pPr>
        <w:pStyle w:val="Normal"/>
        <w:numPr>
          <w:ilvl w:val="0"/>
          <w:numId w:val="4"/>
        </w:numPr>
        <w:spacing w:lineRule="auto" w:line="360" w:before="0" w:after="0"/>
        <w:ind w:left="284" w:hanging="284"/>
        <w:jc w:val="both"/>
        <w:textAlignment w:val="auto"/>
        <w:rPr>
          <w:rFonts w:ascii="Arial" w:hAnsi="Arial" w:cs="Arial"/>
          <w:sz w:val="22"/>
          <w:szCs w:val="22"/>
        </w:rPr>
      </w:pPr>
      <w:r>
        <w:rPr>
          <w:rFonts w:cs="Arial" w:ascii="Arial" w:hAnsi="Arial"/>
          <w:bCs/>
          <w:sz w:val="22"/>
          <w:szCs w:val="22"/>
        </w:rPr>
        <w:t>sendo que a presente contratação não gera nenhum tipo de vínculo empregatício entre o Município perante a contratada e seus subordinados,</w:t>
      </w:r>
      <w:r>
        <w:rPr>
          <w:rFonts w:cs="Arial" w:ascii="Arial" w:hAnsi="Arial"/>
          <w:sz w:val="22"/>
          <w:szCs w:val="22"/>
        </w:rPr>
        <w:t xml:space="preserve"> sendo de sua responsabilidade o pagamento de impostos, encargos e tributos que incidirem sobre a contratação;</w:t>
      </w:r>
    </w:p>
    <w:p>
      <w:pPr>
        <w:pStyle w:val="Padro"/>
        <w:spacing w:lineRule="auto" w:line="360"/>
        <w:jc w:val="both"/>
        <w:rPr>
          <w:rFonts w:ascii="Arial" w:hAnsi="Arial" w:cs="Arial"/>
          <w:b/>
          <w:b/>
          <w:color w:val="000000"/>
          <w:sz w:val="22"/>
          <w:szCs w:val="22"/>
        </w:rPr>
      </w:pPr>
      <w:r>
        <w:rPr>
          <w:rFonts w:cs="Arial" w:ascii="Arial" w:hAnsi="Arial"/>
          <w:b/>
          <w:color w:val="000000"/>
          <w:sz w:val="22"/>
          <w:szCs w:val="22"/>
        </w:rPr>
      </w:r>
    </w:p>
    <w:p>
      <w:pPr>
        <w:pStyle w:val="Padro"/>
        <w:spacing w:lineRule="auto" w:line="360"/>
        <w:jc w:val="both"/>
        <w:rPr>
          <w:rFonts w:ascii="Arial" w:hAnsi="Arial" w:cs="Arial"/>
          <w:b/>
          <w:b/>
          <w:color w:val="000000"/>
          <w:sz w:val="22"/>
          <w:szCs w:val="22"/>
        </w:rPr>
      </w:pPr>
      <w:r>
        <w:rPr>
          <w:rFonts w:cs="Arial" w:ascii="Arial" w:hAnsi="Arial"/>
          <w:b/>
          <w:color w:val="000000"/>
          <w:sz w:val="22"/>
          <w:szCs w:val="22"/>
        </w:rPr>
        <w:t xml:space="preserve">15 </w:t>
      </w:r>
      <w:r>
        <w:rPr>
          <w:rFonts w:cs="Arial" w:ascii="Arial" w:hAnsi="Arial"/>
          <w:b/>
          <w:sz w:val="22"/>
          <w:szCs w:val="22"/>
        </w:rPr>
        <w:t>-</w:t>
      </w:r>
      <w:r>
        <w:rPr>
          <w:rFonts w:cs="Arial" w:ascii="Arial" w:hAnsi="Arial"/>
          <w:sz w:val="22"/>
          <w:szCs w:val="22"/>
        </w:rPr>
        <w:t xml:space="preserve"> </w:t>
      </w:r>
      <w:r>
        <w:rPr>
          <w:rFonts w:cs="Arial" w:ascii="Arial" w:hAnsi="Arial"/>
          <w:b/>
          <w:sz w:val="22"/>
          <w:szCs w:val="22"/>
        </w:rPr>
        <w:t>DAS DISPOSIÇÕES GERAIS</w:t>
      </w:r>
    </w:p>
    <w:p>
      <w:pPr>
        <w:pStyle w:val="Western"/>
        <w:spacing w:lineRule="auto" w:line="360" w:before="0" w:after="0"/>
        <w:jc w:val="both"/>
        <w:rPr>
          <w:rFonts w:ascii="Arial" w:hAnsi="Arial" w:cs="Arial"/>
        </w:rPr>
      </w:pPr>
      <w:r>
        <w:rPr>
          <w:rFonts w:cs="Arial" w:ascii="Arial" w:hAnsi="Arial"/>
        </w:rPr>
        <w:t>15.1 - Nenhuma indenização será devida às licitantes pela elaboração e/ou apresentação de documentação relativa ao presente Edital;</w:t>
      </w:r>
    </w:p>
    <w:p>
      <w:pPr>
        <w:pStyle w:val="Western"/>
        <w:spacing w:lineRule="auto" w:line="360" w:before="0" w:after="0"/>
        <w:jc w:val="both"/>
        <w:rPr>
          <w:rFonts w:ascii="Arial" w:hAnsi="Arial" w:cs="Arial"/>
        </w:rPr>
      </w:pPr>
      <w:r>
        <w:rPr>
          <w:rFonts w:cs="Arial" w:ascii="Arial" w:hAnsi="Arial"/>
        </w:rPr>
        <w:t>15.2 - O resultado desta Licitação estará à disposição dos interessados, na sala da Diretoria de Licitações e Contratos, logo após sua homologação;</w:t>
      </w:r>
    </w:p>
    <w:p>
      <w:pPr>
        <w:pStyle w:val="Western"/>
        <w:spacing w:lineRule="auto" w:line="360" w:before="0" w:after="0"/>
        <w:jc w:val="both"/>
        <w:rPr>
          <w:rFonts w:ascii="Arial" w:hAnsi="Arial" w:cs="Arial"/>
        </w:rPr>
      </w:pPr>
      <w:r>
        <w:rPr>
          <w:rFonts w:cs="Arial" w:ascii="Arial" w:hAnsi="Arial"/>
        </w:rPr>
        <w:t>15.3 – O Município se reserva o direito de adquirir em todo ou em parte o objeto do presente Pregão;</w:t>
      </w:r>
    </w:p>
    <w:p>
      <w:pPr>
        <w:pStyle w:val="Western"/>
        <w:spacing w:lineRule="auto" w:line="360" w:before="0" w:after="0"/>
        <w:jc w:val="both"/>
        <w:rPr/>
      </w:pPr>
      <w:r>
        <w:rPr>
          <w:rFonts w:cs="Arial" w:ascii="Arial" w:hAnsi="Arial"/>
        </w:rPr>
        <w:t>15.</w:t>
      </w:r>
      <w:r>
        <w:rPr>
          <w:rFonts w:cs="Arial" w:ascii="Arial" w:hAnsi="Arial"/>
        </w:rPr>
        <w:t>4</w:t>
      </w:r>
      <w:r>
        <w:rPr>
          <w:rFonts w:cs="Arial" w:ascii="Arial" w:hAnsi="Arial"/>
        </w:rPr>
        <w:t xml:space="preserve"> - Detalhes não citados, referentes ao fornecimento, mas que a boa técnica leve a presumir a sua necessidade, não deverão ser omitidos, não sendo aceitas justificativas para sua não apresentação;</w:t>
      </w:r>
    </w:p>
    <w:p>
      <w:pPr>
        <w:pStyle w:val="Western"/>
        <w:spacing w:lineRule="auto" w:line="360" w:before="0" w:after="0"/>
        <w:jc w:val="both"/>
        <w:rPr/>
      </w:pPr>
      <w:r>
        <w:rPr>
          <w:rFonts w:cs="Arial" w:ascii="Arial" w:hAnsi="Arial"/>
        </w:rPr>
        <w:t>15.</w:t>
      </w:r>
      <w:r>
        <w:rPr>
          <w:rFonts w:cs="Arial" w:ascii="Arial" w:hAnsi="Arial"/>
        </w:rPr>
        <w:t>5</w:t>
      </w:r>
      <w:r>
        <w:rPr>
          <w:rFonts w:cs="Arial" w:ascii="Arial" w:hAnsi="Arial"/>
        </w:rPr>
        <w:t xml:space="preserve">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pPr>
        <w:pStyle w:val="Western"/>
        <w:spacing w:lineRule="auto" w:line="360" w:before="0" w:after="0"/>
        <w:jc w:val="both"/>
        <w:rPr/>
      </w:pPr>
      <w:r>
        <w:rPr>
          <w:rFonts w:cs="Arial" w:ascii="Arial" w:hAnsi="Arial"/>
        </w:rPr>
        <w:t>15.</w:t>
      </w:r>
      <w:r>
        <w:rPr>
          <w:rFonts w:cs="Arial" w:ascii="Arial" w:hAnsi="Arial"/>
        </w:rPr>
        <w:t>7</w:t>
      </w:r>
      <w:r>
        <w:rPr>
          <w:rFonts w:cs="Arial" w:ascii="Arial" w:hAnsi="Arial"/>
        </w:rPr>
        <w:t xml:space="preserve"> – A Administração Pública prestará os esclarecimentos necessários, bem como irão dirimir as dúvidas suscitadas, formalizadas por escrito, de segunda a sexta-feira, através do e-mail </w:t>
      </w:r>
      <w:hyperlink r:id="rId4">
        <w:r>
          <w:rPr>
            <w:rStyle w:val="LinkdaInternet"/>
            <w:rFonts w:eastAsia="SimSun"/>
          </w:rPr>
          <w:t>licitacoes.sec@cacador.sc.gov.br</w:t>
        </w:r>
      </w:hyperlink>
      <w:r>
        <w:rPr>
          <w:rFonts w:cs="Arial" w:ascii="Arial" w:hAnsi="Arial"/>
        </w:rPr>
        <w:t>.</w:t>
      </w:r>
    </w:p>
    <w:p>
      <w:pPr>
        <w:pStyle w:val="Western"/>
        <w:spacing w:lineRule="auto" w:line="360" w:before="0" w:after="0"/>
        <w:jc w:val="both"/>
        <w:rPr>
          <w:rFonts w:ascii="Arial" w:hAnsi="Arial" w:cs="Arial"/>
        </w:rPr>
      </w:pPr>
      <w:r>
        <w:rPr>
          <w:rFonts w:cs="Arial" w:ascii="Arial" w:hAnsi="Arial"/>
        </w:rPr>
        <w:t>15.</w:t>
      </w:r>
      <w:r>
        <w:rPr>
          <w:rFonts w:cs="Arial" w:ascii="Arial" w:hAnsi="Arial"/>
        </w:rPr>
        <w:t>7</w:t>
      </w:r>
      <w:r>
        <w:rPr>
          <w:rFonts w:cs="Arial" w:ascii="Arial" w:hAnsi="Arial"/>
        </w:rPr>
        <w:t xml:space="preserve"> – São partes integrantes deste Edital os seguintes anexos:</w:t>
      </w:r>
    </w:p>
    <w:p>
      <w:pPr>
        <w:pStyle w:val="Normal"/>
        <w:widowControl/>
        <w:numPr>
          <w:ilvl w:val="0"/>
          <w:numId w:val="5"/>
        </w:numPr>
        <w:spacing w:lineRule="auto" w:line="240" w:before="0" w:after="0"/>
        <w:ind w:left="0" w:hanging="0"/>
        <w:jc w:val="both"/>
        <w:textAlignment w:val="auto"/>
        <w:rPr>
          <w:sz w:val="22"/>
          <w:szCs w:val="22"/>
        </w:rPr>
      </w:pPr>
      <w:r>
        <w:rPr>
          <w:sz w:val="22"/>
          <w:szCs w:val="22"/>
        </w:rPr>
      </w:r>
    </w:p>
    <w:p>
      <w:pPr>
        <w:pStyle w:val="Normal"/>
        <w:widowControl/>
        <w:numPr>
          <w:ilvl w:val="0"/>
          <w:numId w:val="5"/>
        </w:numPr>
        <w:spacing w:lineRule="auto" w:line="240" w:before="0" w:after="0"/>
        <w:ind w:left="0" w:hanging="0"/>
        <w:jc w:val="both"/>
        <w:textAlignment w:val="auto"/>
        <w:rPr>
          <w:sz w:val="22"/>
          <w:szCs w:val="22"/>
        </w:rPr>
      </w:pPr>
      <w:r>
        <w:rPr>
          <w:rFonts w:cs="Arial" w:ascii="Arial" w:hAnsi="Arial"/>
          <w:sz w:val="22"/>
          <w:szCs w:val="22"/>
        </w:rPr>
        <w:t>ANEXO I – Memorial Descritivo/Termo de Referência</w:t>
      </w:r>
    </w:p>
    <w:p>
      <w:pPr>
        <w:pStyle w:val="Normal"/>
        <w:widowControl/>
        <w:numPr>
          <w:ilvl w:val="0"/>
          <w:numId w:val="5"/>
        </w:numPr>
        <w:spacing w:lineRule="auto" w:line="240" w:before="0" w:after="0"/>
        <w:ind w:left="0" w:hanging="0"/>
        <w:jc w:val="both"/>
        <w:textAlignment w:val="auto"/>
        <w:rPr>
          <w:sz w:val="22"/>
          <w:szCs w:val="22"/>
        </w:rPr>
      </w:pPr>
      <w:r>
        <w:rPr>
          <w:rFonts w:cs="Arial" w:ascii="Arial" w:hAnsi="Arial"/>
          <w:sz w:val="22"/>
          <w:szCs w:val="22"/>
        </w:rPr>
        <w:t>ANEXO II – Proposta;</w:t>
      </w:r>
    </w:p>
    <w:p>
      <w:pPr>
        <w:pStyle w:val="Normal"/>
        <w:widowControl/>
        <w:numPr>
          <w:ilvl w:val="0"/>
          <w:numId w:val="5"/>
        </w:numPr>
        <w:spacing w:lineRule="auto" w:line="240" w:before="0" w:after="0"/>
        <w:ind w:left="0" w:hanging="0"/>
        <w:jc w:val="both"/>
        <w:textAlignment w:val="auto"/>
        <w:rPr>
          <w:rFonts w:ascii="Arial" w:hAnsi="Arial" w:cs="Arial"/>
          <w:sz w:val="22"/>
          <w:szCs w:val="22"/>
        </w:rPr>
      </w:pPr>
      <w:r>
        <w:rPr>
          <w:rFonts w:cs="Arial" w:ascii="Arial" w:hAnsi="Arial"/>
          <w:sz w:val="22"/>
          <w:szCs w:val="22"/>
        </w:rPr>
        <w:t>ANEXO III – Procuração;</w:t>
      </w:r>
    </w:p>
    <w:p>
      <w:pPr>
        <w:pStyle w:val="Normal"/>
        <w:widowControl/>
        <w:numPr>
          <w:ilvl w:val="0"/>
          <w:numId w:val="5"/>
        </w:numPr>
        <w:spacing w:lineRule="auto" w:line="240" w:before="0" w:after="0"/>
        <w:ind w:left="0" w:hanging="0"/>
        <w:jc w:val="both"/>
        <w:textAlignment w:val="auto"/>
        <w:rPr>
          <w:rFonts w:ascii="Arial" w:hAnsi="Arial" w:cs="Arial"/>
          <w:sz w:val="22"/>
          <w:szCs w:val="22"/>
        </w:rPr>
      </w:pPr>
      <w:r>
        <w:rPr>
          <w:rFonts w:cs="Arial" w:ascii="Arial" w:hAnsi="Arial"/>
          <w:sz w:val="22"/>
          <w:szCs w:val="22"/>
        </w:rPr>
        <w:t>ANEXO IV – Declaração de cumprimento dos requisitos de habilitação;</w:t>
      </w:r>
    </w:p>
    <w:p>
      <w:pPr>
        <w:pStyle w:val="Normal"/>
        <w:widowControl/>
        <w:numPr>
          <w:ilvl w:val="0"/>
          <w:numId w:val="5"/>
        </w:numPr>
        <w:spacing w:lineRule="auto" w:line="240" w:before="0" w:after="0"/>
        <w:ind w:left="0" w:hanging="0"/>
        <w:jc w:val="both"/>
        <w:textAlignment w:val="auto"/>
        <w:rPr>
          <w:sz w:val="22"/>
          <w:szCs w:val="22"/>
        </w:rPr>
      </w:pPr>
      <w:r>
        <w:rPr>
          <w:rFonts w:eastAsia="Arial Unicode MS" w:cs="Arial" w:ascii="Arial" w:hAnsi="Arial"/>
          <w:sz w:val="22"/>
          <w:szCs w:val="22"/>
        </w:rPr>
        <w:t xml:space="preserve">ANEXO V - </w:t>
      </w:r>
      <w:r>
        <w:rPr>
          <w:rFonts w:eastAsia="Arial Unicode MS" w:cs="Arial" w:ascii="Arial" w:hAnsi="Arial"/>
          <w:iCs/>
          <w:color w:val="000000"/>
          <w:spacing w:val="-4"/>
          <w:sz w:val="22"/>
          <w:szCs w:val="22"/>
          <w:shd w:fill="FFFFFF" w:val="clear"/>
        </w:rPr>
        <w:t>Declaração de cumprimento do disposto no inciso XXXIII, Art. 7º da Constituição Federal;</w:t>
      </w:r>
    </w:p>
    <w:p>
      <w:pPr>
        <w:pStyle w:val="Normal"/>
        <w:widowControl/>
        <w:numPr>
          <w:ilvl w:val="0"/>
          <w:numId w:val="5"/>
        </w:numPr>
        <w:spacing w:lineRule="auto" w:line="240" w:before="0" w:after="0"/>
        <w:ind w:left="0" w:hanging="0"/>
        <w:jc w:val="both"/>
        <w:textAlignment w:val="auto"/>
        <w:rPr>
          <w:rFonts w:ascii="Arial" w:hAnsi="Arial" w:eastAsia="Arial Unicode MS" w:cs="Arial"/>
          <w:iCs/>
          <w:color w:val="000000"/>
          <w:spacing w:val="-4"/>
          <w:sz w:val="22"/>
          <w:szCs w:val="22"/>
          <w:highlight w:val="white"/>
        </w:rPr>
      </w:pPr>
      <w:r>
        <w:rPr>
          <w:rFonts w:cs="Arial" w:ascii="Arial" w:hAnsi="Arial"/>
          <w:sz w:val="22"/>
          <w:szCs w:val="22"/>
        </w:rPr>
        <w:t>ANEXO VI - Modelo de declaração de idoneidade para licitar</w:t>
      </w:r>
    </w:p>
    <w:p>
      <w:pPr>
        <w:pStyle w:val="Normal"/>
        <w:widowControl/>
        <w:numPr>
          <w:ilvl w:val="0"/>
          <w:numId w:val="5"/>
        </w:numPr>
        <w:spacing w:lineRule="auto" w:line="240" w:before="0" w:after="0"/>
        <w:ind w:left="0" w:hanging="0"/>
        <w:jc w:val="both"/>
        <w:textAlignment w:val="auto"/>
        <w:rPr>
          <w:rFonts w:ascii="Arial" w:hAnsi="Arial" w:eastAsia="Arial Unicode MS" w:cs="Arial"/>
          <w:sz w:val="22"/>
          <w:szCs w:val="22"/>
        </w:rPr>
      </w:pPr>
      <w:r>
        <w:rPr>
          <w:rFonts w:eastAsia="Arial Unicode MS" w:cs="Arial" w:ascii="Arial" w:hAnsi="Arial"/>
          <w:sz w:val="22"/>
          <w:szCs w:val="22"/>
        </w:rPr>
        <w:t>ANEXO VII – Declaração de Microempresa, Empresa de Pequeno Porte ou Microempreendedor Individual.</w:t>
      </w:r>
    </w:p>
    <w:p>
      <w:pPr>
        <w:pStyle w:val="Normal"/>
        <w:widowControl/>
        <w:numPr>
          <w:ilvl w:val="0"/>
          <w:numId w:val="5"/>
        </w:numPr>
        <w:spacing w:lineRule="auto" w:line="240" w:before="0" w:after="0"/>
        <w:ind w:left="0" w:hanging="0"/>
        <w:jc w:val="both"/>
        <w:textAlignment w:val="auto"/>
        <w:rPr>
          <w:sz w:val="22"/>
          <w:szCs w:val="22"/>
        </w:rPr>
      </w:pPr>
      <w:r>
        <w:rPr>
          <w:rFonts w:cs="Arial" w:ascii="Arial" w:hAnsi="Arial"/>
          <w:sz w:val="22"/>
          <w:szCs w:val="22"/>
        </w:rPr>
        <w:t>ANEXO VIII – Minuta do Contrato;</w:t>
      </w:r>
    </w:p>
    <w:p>
      <w:pPr>
        <w:pStyle w:val="Normal"/>
        <w:widowControl/>
        <w:numPr>
          <w:ilvl w:val="0"/>
          <w:numId w:val="5"/>
        </w:numPr>
        <w:spacing w:lineRule="auto" w:line="360" w:before="0" w:after="0"/>
        <w:ind w:left="426" w:hanging="0"/>
        <w:jc w:val="both"/>
        <w:textAlignment w:val="auto"/>
        <w:rPr>
          <w:rFonts w:ascii="Arial" w:hAnsi="Arial" w:eastAsia="Arial Unicode MS" w:cs="Arial"/>
          <w:sz w:val="22"/>
          <w:szCs w:val="22"/>
        </w:rPr>
      </w:pPr>
      <w:r>
        <w:rPr>
          <w:rFonts w:eastAsia="Arial Unicode MS" w:cs="Arial" w:ascii="Arial" w:hAnsi="Arial"/>
          <w:sz w:val="22"/>
          <w:szCs w:val="22"/>
        </w:rPr>
      </w:r>
    </w:p>
    <w:p>
      <w:pPr>
        <w:pStyle w:val="Normal"/>
        <w:spacing w:lineRule="auto" w:line="360" w:before="0" w:after="0"/>
        <w:jc w:val="right"/>
        <w:rPr>
          <w:rFonts w:ascii="Arial" w:hAnsi="Arial" w:eastAsia="Arial Unicode MS" w:cs="Arial"/>
          <w:sz w:val="22"/>
          <w:szCs w:val="22"/>
        </w:rPr>
      </w:pPr>
      <w:r>
        <w:rPr>
          <w:rFonts w:eastAsia="Arial Unicode MS" w:cs="Arial" w:ascii="Arial" w:hAnsi="Arial"/>
          <w:sz w:val="22"/>
          <w:szCs w:val="22"/>
        </w:rPr>
        <w:t>Caçador/SC, 26 de abril de 2018.</w:t>
      </w:r>
    </w:p>
    <w:p>
      <w:pPr>
        <w:pStyle w:val="Normal"/>
        <w:spacing w:lineRule="auto" w:line="360" w:before="0" w:after="0"/>
        <w:jc w:val="center"/>
        <w:rPr>
          <w:rFonts w:ascii="Arial" w:hAnsi="Arial" w:eastAsia="Arial Unicode MS" w:cs="Arial"/>
          <w:b/>
          <w:b/>
          <w:bCs/>
          <w:color w:val="000000"/>
          <w:sz w:val="22"/>
          <w:szCs w:val="22"/>
        </w:rPr>
      </w:pPr>
      <w:r>
        <w:rPr>
          <w:rFonts w:eastAsia="Arial Unicode MS" w:cs="Arial" w:ascii="Arial" w:hAnsi="Arial"/>
          <w:b/>
          <w:bCs/>
          <w:color w:val="000000"/>
          <w:sz w:val="22"/>
          <w:szCs w:val="22"/>
        </w:rPr>
        <w:t>SAULO SPEROTTO</w:t>
      </w:r>
    </w:p>
    <w:p>
      <w:pPr>
        <w:pStyle w:val="Normal"/>
        <w:spacing w:lineRule="auto" w:line="360" w:before="0" w:after="0"/>
        <w:jc w:val="center"/>
        <w:rPr>
          <w:rFonts w:ascii="Arial" w:hAnsi="Arial" w:eastAsia="Arial Unicode MS" w:cs="Arial"/>
          <w:sz w:val="22"/>
          <w:szCs w:val="22"/>
        </w:rPr>
      </w:pPr>
      <w:r>
        <w:rPr>
          <w:rFonts w:eastAsia="Arial Unicode MS" w:cs="Arial" w:ascii="Arial" w:hAnsi="Arial"/>
          <w:b/>
          <w:bCs/>
          <w:color w:val="000000"/>
          <w:sz w:val="22"/>
          <w:szCs w:val="22"/>
        </w:rPr>
        <w:t>Prefeito Municipal</w:t>
      </w:r>
    </w:p>
    <w:p>
      <w:pPr>
        <w:pStyle w:val="ListParagraph"/>
        <w:numPr>
          <w:ilvl w:val="0"/>
          <w:numId w:val="1"/>
        </w:numPr>
        <w:spacing w:lineRule="auto" w:line="360" w:before="0" w:after="0"/>
        <w:jc w:val="center"/>
        <w:rPr>
          <w:rFonts w:ascii="Arial" w:hAnsi="Arial" w:eastAsia="Arial Unicode MS" w:cs="Arial"/>
          <w:i/>
          <w:i/>
          <w:iCs/>
          <w:sz w:val="22"/>
          <w:szCs w:val="22"/>
        </w:rPr>
      </w:pPr>
      <w:r>
        <w:rPr>
          <w:rFonts w:eastAsia="Arial Unicode MS" w:cs="Arial" w:ascii="Arial" w:hAnsi="Arial"/>
          <w:i/>
          <w:iCs/>
          <w:sz w:val="22"/>
          <w:szCs w:val="22"/>
        </w:rPr>
      </w:r>
    </w:p>
    <w:p>
      <w:pPr>
        <w:pStyle w:val="ListParagraph"/>
        <w:numPr>
          <w:ilvl w:val="0"/>
          <w:numId w:val="1"/>
        </w:numPr>
        <w:spacing w:lineRule="auto" w:line="360" w:before="0" w:after="0"/>
        <w:jc w:val="center"/>
        <w:rPr>
          <w:rFonts w:ascii="Arial" w:hAnsi="Arial" w:eastAsia="Arial Unicode MS" w:cs="Arial"/>
          <w:i/>
          <w:i/>
          <w:iCs/>
          <w:sz w:val="22"/>
          <w:szCs w:val="22"/>
        </w:rPr>
      </w:pPr>
      <w:r>
        <w:rPr>
          <w:rFonts w:eastAsia="Arial Unicode MS" w:cs="Arial" w:ascii="Arial" w:hAnsi="Arial"/>
          <w:i/>
          <w:iCs/>
          <w:sz w:val="22"/>
          <w:szCs w:val="22"/>
        </w:rPr>
      </w:r>
    </w:p>
    <w:p>
      <w:pPr>
        <w:pStyle w:val="ListParagraph"/>
        <w:numPr>
          <w:ilvl w:val="0"/>
          <w:numId w:val="1"/>
        </w:numPr>
        <w:spacing w:lineRule="auto" w:line="360" w:before="0" w:after="0"/>
        <w:jc w:val="center"/>
        <w:rPr>
          <w:rFonts w:ascii="Arial" w:hAnsi="Arial" w:eastAsia="Arial Unicode MS" w:cs="Arial"/>
          <w:i/>
          <w:i/>
          <w:iCs/>
          <w:sz w:val="22"/>
          <w:szCs w:val="22"/>
        </w:rPr>
      </w:pPr>
      <w:r>
        <w:rPr>
          <w:rFonts w:eastAsia="Arial Unicode MS" w:cs="Arial" w:ascii="Arial" w:hAnsi="Arial"/>
          <w:i/>
          <w:iCs/>
          <w:sz w:val="22"/>
          <w:szCs w:val="22"/>
        </w:rPr>
      </w:r>
    </w:p>
    <w:p>
      <w:pPr>
        <w:pStyle w:val="ListParagraph"/>
        <w:numPr>
          <w:ilvl w:val="0"/>
          <w:numId w:val="1"/>
        </w:numPr>
        <w:spacing w:lineRule="auto" w:line="360" w:before="0" w:after="0"/>
        <w:jc w:val="center"/>
        <w:rPr>
          <w:rFonts w:ascii="Arial" w:hAnsi="Arial" w:eastAsia="Arial Unicode MS" w:cs="Arial"/>
          <w:sz w:val="22"/>
          <w:szCs w:val="22"/>
        </w:rPr>
      </w:pPr>
      <w:r>
        <w:rPr>
          <w:rFonts w:eastAsia="Arial Unicode MS" w:cs="Arial" w:ascii="Arial" w:hAnsi="Arial"/>
          <w:i/>
          <w:iCs/>
          <w:sz w:val="22"/>
          <w:szCs w:val="22"/>
        </w:rPr>
        <w:t>Examinado e aprovado pela Procuradoria Geral do Município.</w:t>
      </w:r>
      <w:r>
        <w:br w:type="page"/>
      </w:r>
    </w:p>
    <w:p>
      <w:pPr>
        <w:pStyle w:val="Ttulo6"/>
        <w:numPr>
          <w:ilvl w:val="5"/>
          <w:numId w:val="1"/>
        </w:numPr>
        <w:spacing w:lineRule="auto" w:line="360" w:before="0" w:after="0"/>
        <w:ind w:left="0" w:hanging="0"/>
        <w:rPr>
          <w:rFonts w:ascii="Arial" w:hAnsi="Arial" w:cs="Arial"/>
          <w:sz w:val="22"/>
          <w:szCs w:val="22"/>
        </w:rPr>
      </w:pPr>
      <w:r>
        <w:rPr>
          <w:rFonts w:cs="Arial" w:ascii="Arial" w:hAnsi="Arial"/>
          <w:sz w:val="22"/>
          <w:szCs w:val="22"/>
        </w:rPr>
        <w:t>ANEXO I</w:t>
      </w:r>
    </w:p>
    <w:p>
      <w:pPr>
        <w:pStyle w:val="ListParagraph"/>
        <w:numPr>
          <w:ilvl w:val="0"/>
          <w:numId w:val="1"/>
        </w:numPr>
        <w:spacing w:lineRule="auto" w:line="360" w:before="0" w:after="0"/>
        <w:jc w:val="center"/>
        <w:rPr>
          <w:rFonts w:ascii="Arial" w:hAnsi="Arial" w:cs="Arial"/>
          <w:b/>
          <w:b/>
          <w:sz w:val="22"/>
          <w:szCs w:val="22"/>
        </w:rPr>
      </w:pPr>
      <w:r>
        <w:rPr>
          <w:rFonts w:cs="Arial" w:ascii="Arial" w:hAnsi="Arial"/>
          <w:b/>
          <w:sz w:val="22"/>
          <w:szCs w:val="22"/>
        </w:rPr>
        <w:t>PROCESSO LICITATÓRIO Nº 62/2018</w:t>
      </w:r>
    </w:p>
    <w:p>
      <w:pPr>
        <w:pStyle w:val="ListParagraph"/>
        <w:numPr>
          <w:ilvl w:val="0"/>
          <w:numId w:val="1"/>
        </w:numPr>
        <w:spacing w:lineRule="auto" w:line="360" w:before="0" w:after="0"/>
        <w:jc w:val="center"/>
        <w:rPr>
          <w:rFonts w:ascii="Arial" w:hAnsi="Arial" w:cs="Arial"/>
          <w:b/>
          <w:b/>
          <w:sz w:val="22"/>
          <w:szCs w:val="22"/>
        </w:rPr>
      </w:pPr>
      <w:r>
        <w:rPr>
          <w:rFonts w:cs="Arial" w:ascii="Arial" w:hAnsi="Arial"/>
          <w:b/>
          <w:sz w:val="22"/>
          <w:szCs w:val="22"/>
        </w:rPr>
        <w:t>PREGÃO PRESENCIAL Nº 37/2018</w:t>
      </w:r>
    </w:p>
    <w:p>
      <w:pPr>
        <w:pStyle w:val="Normal"/>
        <w:jc w:val="center"/>
        <w:rPr>
          <w:rFonts w:ascii="Arial" w:hAnsi="Arial" w:cs="Arial"/>
          <w:b/>
          <w:b/>
          <w:sz w:val="22"/>
          <w:szCs w:val="22"/>
        </w:rPr>
      </w:pPr>
      <w:r>
        <w:rPr>
          <w:rFonts w:cs="Arial" w:ascii="Arial" w:hAnsi="Arial"/>
          <w:b/>
          <w:sz w:val="22"/>
          <w:szCs w:val="22"/>
        </w:rPr>
        <w:t>MEMORIAL DESCRITIVO/ TERMO DE REFERÊNCIA</w:t>
      </w:r>
    </w:p>
    <w:p>
      <w:pPr>
        <w:pStyle w:val="Normal"/>
        <w:jc w:val="center"/>
        <w:rPr>
          <w:rFonts w:ascii="Arial" w:hAnsi="Arial" w:cs="Arial"/>
          <w:b/>
          <w:b/>
          <w:sz w:val="22"/>
          <w:szCs w:val="22"/>
        </w:rPr>
      </w:pPr>
      <w:r>
        <w:rPr>
          <w:rFonts w:cs="Arial" w:ascii="Arial" w:hAnsi="Arial"/>
          <w:b/>
          <w:sz w:val="22"/>
          <w:szCs w:val="22"/>
        </w:rPr>
      </w:r>
    </w:p>
    <w:p>
      <w:pPr>
        <w:pStyle w:val="Normal"/>
        <w:widowControl/>
        <w:numPr>
          <w:ilvl w:val="0"/>
          <w:numId w:val="12"/>
        </w:numPr>
        <w:tabs>
          <w:tab w:val="left" w:pos="0" w:leader="none"/>
        </w:tabs>
        <w:suppressAutoHyphens w:val="false"/>
        <w:spacing w:lineRule="auto" w:line="240" w:before="0" w:after="0"/>
        <w:ind w:left="0" w:hanging="0"/>
        <w:jc w:val="both"/>
        <w:textAlignment w:val="auto"/>
        <w:rPr>
          <w:rFonts w:ascii="Arial" w:hAnsi="Arial" w:cs="Arial"/>
          <w:b/>
          <w:b/>
          <w:color w:val="00000A"/>
          <w:sz w:val="22"/>
          <w:szCs w:val="22"/>
        </w:rPr>
      </w:pPr>
      <w:r>
        <w:rPr>
          <w:rFonts w:cs="Arial" w:ascii="Arial" w:hAnsi="Arial"/>
          <w:b/>
          <w:bCs/>
          <w:color w:val="00000A"/>
          <w:sz w:val="22"/>
          <w:szCs w:val="22"/>
        </w:rPr>
        <w:t>OBJETO</w:t>
      </w:r>
    </w:p>
    <w:p>
      <w:pPr>
        <w:pStyle w:val="Normal"/>
        <w:suppressAutoHyphens w:val="false"/>
        <w:spacing w:before="0" w:after="0"/>
        <w:ind w:hanging="72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ind w:left="-142" w:firstLine="851"/>
        <w:jc w:val="both"/>
        <w:rPr>
          <w:rFonts w:ascii="Arial" w:hAnsi="Arial" w:cs="Arial"/>
          <w:color w:val="00000A"/>
          <w:sz w:val="22"/>
          <w:szCs w:val="22"/>
        </w:rPr>
      </w:pPr>
      <w:r>
        <w:rPr>
          <w:rFonts w:cs="Arial" w:ascii="Arial" w:hAnsi="Arial"/>
          <w:color w:val="00000A"/>
          <w:sz w:val="22"/>
          <w:szCs w:val="22"/>
        </w:rPr>
        <w:t>Execução de serviços técnicos profissionais especializados de consultoria e assessoria na área de administração.</w:t>
      </w:r>
    </w:p>
    <w:p>
      <w:pPr>
        <w:pStyle w:val="Normal"/>
        <w:suppressAutoHyphens w:val="false"/>
        <w:spacing w:before="0" w:after="0"/>
        <w:ind w:left="-142" w:hanging="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13"/>
        </w:numPr>
        <w:tabs>
          <w:tab w:val="left" w:pos="284" w:leader="none"/>
        </w:tabs>
        <w:suppressAutoHyphens w:val="false"/>
        <w:spacing w:lineRule="auto" w:line="240" w:before="0" w:after="0"/>
        <w:ind w:left="284" w:hanging="0"/>
        <w:jc w:val="both"/>
        <w:textAlignment w:val="auto"/>
        <w:rPr>
          <w:rFonts w:ascii="Arial" w:hAnsi="Arial" w:cs="Arial"/>
          <w:color w:val="00000A"/>
          <w:sz w:val="22"/>
          <w:szCs w:val="22"/>
        </w:rPr>
      </w:pPr>
      <w:r>
        <w:rPr>
          <w:rFonts w:cs="Arial" w:ascii="Arial" w:hAnsi="Arial"/>
          <w:b/>
          <w:bCs/>
          <w:color w:val="00000A"/>
          <w:sz w:val="22"/>
          <w:szCs w:val="22"/>
        </w:rPr>
        <w:t>Objetivos específicos</w:t>
      </w:r>
      <w:r>
        <w:rPr>
          <w:rFonts w:cs="Arial" w:ascii="Arial" w:hAnsi="Arial"/>
          <w:color w:val="00000A"/>
          <w:sz w:val="22"/>
          <w:szCs w:val="22"/>
        </w:rPr>
        <w:t>:</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14"/>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Elaborar um diagnóstico estratégico de gestão para o aumento da receita própria, redução do custo de administração e na melhoria do atendimento ao cidadão no conjunto das áreas apoiáveis pelo PMAT.</w:t>
      </w:r>
    </w:p>
    <w:p>
      <w:pPr>
        <w:pStyle w:val="Normal"/>
        <w:widowControl/>
        <w:numPr>
          <w:ilvl w:val="0"/>
          <w:numId w:val="14"/>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Estruturar o planejamento estratégico de gestão para o aumento de receitas próprias, redução do custo de administração e melhoria do atendimento ao cidadão - utilizando metodologia de medição e gestão de desempenho Balanced Scorecard – BSC, no conjunto das áreas apoiáveis pelo PMAT.</w:t>
      </w:r>
    </w:p>
    <w:p>
      <w:pPr>
        <w:pStyle w:val="Normal"/>
        <w:widowControl/>
        <w:numPr>
          <w:ilvl w:val="0"/>
          <w:numId w:val="14"/>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Executar treinamento em gestão pública através da administração estratégica orientada para a obtenção de uma administração pública municipal moderna e eficiente com foco o aumento da receita própria, redução do custo de administração e na melhoria do atendimento ao cidadão no conjunto das áreas apoiáveis pelo PMAT.</w:t>
      </w:r>
    </w:p>
    <w:p>
      <w:pPr>
        <w:pStyle w:val="Normal"/>
        <w:widowControl/>
        <w:numPr>
          <w:ilvl w:val="0"/>
          <w:numId w:val="14"/>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Elaborar e assessorar o município no trâmite até a aprovação da proposta de financiamento do Programa de Modernização da Administração Tributária e Gestão dos Setores Básicos do Município - PMAT, modelo automático, acompanhando o seu trâmite de análise e aprovação junto a CEF - Caixa Econômica Federal e junto ao BNDES - Banco Nacional de Desenvolvimento Econômico e Social.</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15"/>
        </w:numPr>
        <w:tabs>
          <w:tab w:val="left" w:pos="709" w:leader="none"/>
        </w:tabs>
        <w:suppressAutoHyphens w:val="false"/>
        <w:spacing w:lineRule="auto" w:line="240" w:before="0" w:after="0"/>
        <w:ind w:left="284" w:hanging="0"/>
        <w:jc w:val="both"/>
        <w:textAlignment w:val="auto"/>
        <w:rPr>
          <w:rFonts w:ascii="Arial" w:hAnsi="Arial" w:cs="Arial"/>
          <w:color w:val="00000A"/>
          <w:sz w:val="22"/>
          <w:szCs w:val="22"/>
        </w:rPr>
      </w:pPr>
      <w:r>
        <w:rPr>
          <w:rFonts w:cs="Arial" w:ascii="Arial" w:hAnsi="Arial"/>
          <w:b/>
          <w:bCs/>
          <w:color w:val="00000A"/>
          <w:sz w:val="22"/>
          <w:szCs w:val="22"/>
        </w:rPr>
        <w:t>Dos serviços a serem executados:</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16"/>
        </w:numPr>
        <w:tabs>
          <w:tab w:val="left" w:pos="360" w:leader="none"/>
        </w:tabs>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b/>
          <w:bCs/>
          <w:color w:val="00000A"/>
          <w:sz w:val="22"/>
          <w:szCs w:val="22"/>
        </w:rPr>
        <w:t>Elaborar um diagnóstico estratégico da administração estruturando o planejamento estratégico para o aumento da receita própria, redução do custo de administração e na melhoria do atendimento ao cidadão no conjunto das áreas apoiáveis pelo PMAT - utilizando metodologia de medição e gestão de desempenho Balanced Scorecard – BSC, no conjunto das áreas apoiáveis pelo PMAT.</w:t>
      </w:r>
    </w:p>
    <w:p>
      <w:pPr>
        <w:pStyle w:val="Normal"/>
        <w:suppressAutoHyphens w:val="false"/>
        <w:spacing w:before="0" w:after="0"/>
        <w:ind w:left="284" w:hanging="0"/>
        <w:jc w:val="both"/>
        <w:rPr>
          <w:rFonts w:ascii="Arial" w:hAnsi="Arial" w:cs="Arial"/>
          <w:color w:val="00000A"/>
          <w:sz w:val="22"/>
          <w:szCs w:val="22"/>
        </w:rPr>
      </w:pPr>
      <w:r>
        <w:rPr>
          <w:rFonts w:cs="Arial" w:ascii="Arial" w:hAnsi="Arial"/>
          <w:color w:val="00000A"/>
          <w:sz w:val="22"/>
          <w:szCs w:val="22"/>
        </w:rPr>
      </w:r>
    </w:p>
    <w:p>
      <w:pPr>
        <w:pStyle w:val="ListParagraph"/>
        <w:widowControl/>
        <w:numPr>
          <w:ilvl w:val="1"/>
          <w:numId w:val="24"/>
        </w:numPr>
        <w:suppressAutoHyphens w:val="false"/>
        <w:spacing w:lineRule="auto" w:line="240" w:before="0" w:after="0"/>
        <w:contextualSpacing/>
        <w:jc w:val="both"/>
        <w:textAlignment w:val="auto"/>
        <w:rPr>
          <w:rFonts w:ascii="Arial" w:hAnsi="Arial" w:cs="Arial"/>
          <w:color w:val="00000A"/>
          <w:sz w:val="22"/>
          <w:szCs w:val="22"/>
        </w:rPr>
      </w:pPr>
      <w:r>
        <w:rPr>
          <w:rFonts w:cs="Arial" w:ascii="Arial" w:hAnsi="Arial"/>
          <w:color w:val="00000A"/>
          <w:sz w:val="22"/>
          <w:szCs w:val="22"/>
        </w:rPr>
        <w:t>Objetivos específicos:</w:t>
      </w:r>
    </w:p>
    <w:p>
      <w:pPr>
        <w:pStyle w:val="ListParagraph"/>
        <w:suppressAutoHyphens w:val="false"/>
        <w:spacing w:before="0" w:after="0"/>
        <w:ind w:left="578" w:hanging="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17"/>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Elaborar um diagnóstico estratégico de gestão da Prefeitura, identificando as suas oportunidades e ameaças (inclusive identificando os relacionados à receita própria e as transferências constitucionais, custos das unidades de governo correlacionados a eficiência do atendimento ao cidadão / contribuinte), como também os seus principais problemas e potencialidades na gestão pública;</w:t>
      </w:r>
    </w:p>
    <w:p>
      <w:pPr>
        <w:pStyle w:val="Normal"/>
        <w:widowControl/>
        <w:numPr>
          <w:ilvl w:val="0"/>
          <w:numId w:val="17"/>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Definir a visão, a missão e os valores da gestão pública municipal;</w:t>
      </w:r>
    </w:p>
    <w:p>
      <w:pPr>
        <w:pStyle w:val="Normal"/>
        <w:widowControl/>
        <w:numPr>
          <w:ilvl w:val="0"/>
          <w:numId w:val="17"/>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Definir para a administração pública municipal, as suas estratégias com os seus objetivos, indicadores e metas orientados para o aumento da receita própria, redução do custo de administração e na melhoria do atendimento ao cidadão no conjunto das áreas apoiáveis pelo PMAT;</w:t>
      </w:r>
    </w:p>
    <w:p>
      <w:pPr>
        <w:pStyle w:val="Normal"/>
        <w:widowControl/>
        <w:numPr>
          <w:ilvl w:val="0"/>
          <w:numId w:val="17"/>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Definir os projetos e ações focados para o aumento da receita própria;</w:t>
      </w:r>
    </w:p>
    <w:p>
      <w:pPr>
        <w:pStyle w:val="Normal"/>
        <w:widowControl/>
        <w:numPr>
          <w:ilvl w:val="0"/>
          <w:numId w:val="17"/>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Definir os projetos e ações focados na redução / otimização de custos de gestão;</w:t>
      </w:r>
    </w:p>
    <w:p>
      <w:pPr>
        <w:pStyle w:val="Normal"/>
        <w:widowControl/>
        <w:numPr>
          <w:ilvl w:val="0"/>
          <w:numId w:val="17"/>
        </w:numPr>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Definir os projetos e ações focados na melhoria infraestrutura e do atendimento ao cidadão.</w:t>
      </w:r>
    </w:p>
    <w:p>
      <w:pPr>
        <w:pStyle w:val="Normal"/>
        <w:suppressAutoHyphens w:val="false"/>
        <w:spacing w:before="0" w:after="0"/>
        <w:ind w:left="720" w:hanging="0"/>
        <w:jc w:val="both"/>
        <w:rPr>
          <w:rFonts w:ascii="Arial" w:hAnsi="Arial" w:cs="Arial"/>
          <w:color w:val="00000A"/>
          <w:sz w:val="22"/>
          <w:szCs w:val="22"/>
        </w:rPr>
      </w:pPr>
      <w:r>
        <w:rPr>
          <w:rFonts w:cs="Arial" w:ascii="Arial" w:hAnsi="Arial"/>
          <w:color w:val="00000A"/>
          <w:sz w:val="22"/>
          <w:szCs w:val="22"/>
        </w:rPr>
      </w:r>
    </w:p>
    <w:p>
      <w:pPr>
        <w:pStyle w:val="ListParagraph"/>
        <w:widowControl/>
        <w:numPr>
          <w:ilvl w:val="0"/>
          <w:numId w:val="25"/>
        </w:numPr>
        <w:suppressAutoHyphens w:val="false"/>
        <w:spacing w:lineRule="auto" w:line="240" w:before="0" w:after="0"/>
        <w:ind w:left="0" w:hanging="0"/>
        <w:contextualSpacing/>
        <w:jc w:val="both"/>
        <w:textAlignment w:val="auto"/>
        <w:rPr>
          <w:rFonts w:ascii="Arial" w:hAnsi="Arial" w:cs="Arial"/>
          <w:b/>
          <w:b/>
          <w:color w:val="00000A"/>
          <w:sz w:val="22"/>
          <w:szCs w:val="22"/>
        </w:rPr>
      </w:pPr>
      <w:r>
        <w:rPr>
          <w:rFonts w:cs="Arial" w:ascii="Arial" w:hAnsi="Arial"/>
          <w:b/>
          <w:color w:val="00000A"/>
          <w:sz w:val="22"/>
          <w:szCs w:val="22"/>
        </w:rPr>
        <w:t>RESULTADOS ESPERADOS</w:t>
      </w:r>
    </w:p>
    <w:p>
      <w:pPr>
        <w:pStyle w:val="Normal"/>
        <w:suppressAutoHyphens w:val="false"/>
        <w:spacing w:before="0" w:after="0"/>
        <w:ind w:firstLine="709"/>
        <w:jc w:val="both"/>
        <w:rPr>
          <w:rFonts w:ascii="Arial" w:hAnsi="Arial" w:cs="Arial"/>
          <w:color w:val="00000A"/>
          <w:sz w:val="22"/>
          <w:szCs w:val="22"/>
        </w:rPr>
      </w:pPr>
      <w:r>
        <w:rPr>
          <w:rFonts w:cs="Arial" w:ascii="Arial" w:hAnsi="Arial"/>
          <w:color w:val="00000A"/>
          <w:sz w:val="22"/>
          <w:szCs w:val="22"/>
        </w:rPr>
        <w:t>Contribuir para a promoção de uma gestão estratégica municipal com atuação orientada para o aumento de receita própria e na redução/ otimização de custos, contribuindo para o aumento da margem de investimentos própria e para a melhoria do atendimento ao cidadão no conjunto das áreas apoiáveis pelo PMAT.</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ListParagraph"/>
        <w:widowControl/>
        <w:numPr>
          <w:ilvl w:val="1"/>
          <w:numId w:val="11"/>
        </w:numPr>
        <w:suppressAutoHyphens w:val="false"/>
        <w:spacing w:lineRule="auto" w:line="240" w:before="0" w:after="0"/>
        <w:ind w:left="0" w:hanging="0"/>
        <w:contextualSpacing/>
        <w:jc w:val="both"/>
        <w:textAlignment w:val="auto"/>
        <w:rPr>
          <w:rFonts w:ascii="Arial" w:hAnsi="Arial" w:cs="Arial"/>
          <w:color w:val="00000A"/>
          <w:sz w:val="22"/>
          <w:szCs w:val="22"/>
        </w:rPr>
      </w:pPr>
      <w:r>
        <w:rPr>
          <w:rFonts w:cs="Arial" w:ascii="Arial" w:hAnsi="Arial"/>
          <w:b/>
          <w:bCs/>
          <w:color w:val="00000A"/>
          <w:sz w:val="22"/>
          <w:szCs w:val="22"/>
        </w:rPr>
        <w:t>Executar treinamento em gestão pública através da administração estratégica orientada para a obtenção de uma administração pública municipal moderna e eficiente com foco o aumento da receita própria, redução do custo de administração e na melhoria do atendimento ao cidadão no conjunto das áreas apoiáveis pelo PMAT:</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Realizar um evento de treinamento visando a sensibilização, motivação e transferência de conhecimento sobre os princípios, técnicas e execução de uma gestão pública através da administração estratégica utilizando o método do BSC – Balanced Scorecard para um grupo constituído de até 15 servidores e com uma carga horária de 08 horas / aula.</w:t>
      </w:r>
    </w:p>
    <w:p>
      <w:pPr>
        <w:pStyle w:val="Normal"/>
        <w:suppressAutoHyphens w:val="false"/>
        <w:spacing w:before="0" w:after="0"/>
        <w:ind w:left="363" w:hanging="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Neste evento, deverá haver inclusive a orientação, capacitando o grupo para a definição e estruturação dos projetos e ações táticas necessárias ao cumprimento dos objetivos estratégicos de acordo com os indicadores e metas:</w:t>
      </w:r>
    </w:p>
    <w:p>
      <w:pPr>
        <w:pStyle w:val="Normal"/>
        <w:suppressAutoHyphens w:val="false"/>
        <w:spacing w:before="0" w:after="0"/>
        <w:ind w:left="425" w:hanging="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18"/>
        </w:numPr>
        <w:suppressAutoHyphens w:val="false"/>
        <w:spacing w:lineRule="auto" w:line="240" w:before="0" w:after="0"/>
        <w:ind w:left="426" w:hanging="0"/>
        <w:jc w:val="both"/>
        <w:textAlignment w:val="auto"/>
        <w:rPr>
          <w:rFonts w:ascii="Arial" w:hAnsi="Arial" w:cs="Arial"/>
          <w:color w:val="00000A"/>
          <w:sz w:val="22"/>
          <w:szCs w:val="22"/>
        </w:rPr>
      </w:pPr>
      <w:r>
        <w:rPr>
          <w:rFonts w:cs="Arial" w:ascii="Arial" w:hAnsi="Arial"/>
          <w:color w:val="00000A"/>
          <w:sz w:val="22"/>
          <w:szCs w:val="22"/>
        </w:rPr>
        <w:t>Avaliar as estratégias, considerando os objetivos para as perspectivas que forem adotadas.</w:t>
      </w:r>
    </w:p>
    <w:p>
      <w:pPr>
        <w:pStyle w:val="Normal"/>
        <w:widowControl/>
        <w:numPr>
          <w:ilvl w:val="0"/>
          <w:numId w:val="18"/>
        </w:numPr>
        <w:suppressAutoHyphens w:val="false"/>
        <w:spacing w:lineRule="auto" w:line="240" w:before="0" w:after="0"/>
        <w:ind w:left="426" w:hanging="0"/>
        <w:jc w:val="both"/>
        <w:textAlignment w:val="auto"/>
        <w:rPr>
          <w:rFonts w:ascii="Arial" w:hAnsi="Arial" w:cs="Arial"/>
          <w:color w:val="00000A"/>
          <w:sz w:val="22"/>
          <w:szCs w:val="22"/>
        </w:rPr>
      </w:pPr>
      <w:r>
        <w:rPr>
          <w:rFonts w:cs="Arial" w:ascii="Arial" w:hAnsi="Arial"/>
          <w:color w:val="00000A"/>
          <w:sz w:val="22"/>
          <w:szCs w:val="22"/>
        </w:rPr>
        <w:t>Avaliar os indicadores chave de desempenho que monitorem os objetivos estratégicos.</w:t>
      </w:r>
    </w:p>
    <w:p>
      <w:pPr>
        <w:pStyle w:val="Normal"/>
        <w:widowControl/>
        <w:numPr>
          <w:ilvl w:val="0"/>
          <w:numId w:val="18"/>
        </w:numPr>
        <w:suppressAutoHyphens w:val="false"/>
        <w:spacing w:lineRule="auto" w:line="240" w:before="0" w:after="0"/>
        <w:ind w:left="426" w:hanging="0"/>
        <w:jc w:val="both"/>
        <w:textAlignment w:val="auto"/>
        <w:rPr>
          <w:rFonts w:ascii="Arial" w:hAnsi="Arial" w:cs="Arial"/>
          <w:color w:val="00000A"/>
          <w:sz w:val="22"/>
          <w:szCs w:val="22"/>
        </w:rPr>
      </w:pPr>
      <w:r>
        <w:rPr>
          <w:rFonts w:cs="Arial" w:ascii="Arial" w:hAnsi="Arial"/>
          <w:color w:val="00000A"/>
          <w:sz w:val="22"/>
          <w:szCs w:val="22"/>
        </w:rPr>
        <w:t>Discutir e alinhar as metas estratégicas já existentes para os respectivos indicadores de desempenho.</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Obs.: A Prefeitura disponibilizará os ambientes e infraestrutura adequada e a reprodução do material didático aos participantes dos treinamentos, e a Contratada deverá expedir respectivo certificado de conclusão do treinamento.</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19"/>
        </w:numPr>
        <w:tabs>
          <w:tab w:val="left" w:pos="360" w:leader="none"/>
        </w:tabs>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b/>
          <w:bCs/>
          <w:color w:val="00000A"/>
          <w:sz w:val="22"/>
          <w:szCs w:val="22"/>
        </w:rPr>
        <w:t>Elaborar proposta de financiamento projeto de modernização da administração tributária e de gestão dos setores sociais básicos - PMAT / BNDES:</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ind w:left="284" w:hanging="0"/>
        <w:jc w:val="both"/>
        <w:rPr>
          <w:rFonts w:ascii="Arial" w:hAnsi="Arial" w:cs="Arial"/>
          <w:color w:val="00000A"/>
          <w:sz w:val="22"/>
          <w:szCs w:val="22"/>
        </w:rPr>
      </w:pPr>
      <w:r>
        <w:rPr>
          <w:rFonts w:cs="Arial" w:ascii="Arial" w:hAnsi="Arial"/>
          <w:color w:val="00000A"/>
          <w:sz w:val="22"/>
          <w:szCs w:val="22"/>
        </w:rPr>
        <w:t>Com base nos projetos e ações focados para:</w:t>
      </w:r>
    </w:p>
    <w:p>
      <w:pPr>
        <w:pStyle w:val="Normal"/>
        <w:widowControl/>
        <w:numPr>
          <w:ilvl w:val="0"/>
          <w:numId w:val="20"/>
        </w:numPr>
        <w:suppressAutoHyphens w:val="false"/>
        <w:spacing w:lineRule="auto" w:line="240" w:before="0" w:after="0"/>
        <w:jc w:val="both"/>
        <w:textAlignment w:val="auto"/>
        <w:rPr>
          <w:rFonts w:ascii="Arial" w:hAnsi="Arial" w:cs="Arial"/>
          <w:color w:val="00000A"/>
          <w:sz w:val="22"/>
          <w:szCs w:val="22"/>
        </w:rPr>
      </w:pPr>
      <w:r>
        <w:rPr>
          <w:rFonts w:cs="Arial" w:ascii="Arial" w:hAnsi="Arial"/>
          <w:color w:val="00000A"/>
          <w:sz w:val="22"/>
          <w:szCs w:val="22"/>
        </w:rPr>
        <w:t>O aumento da receita própria;</w:t>
      </w:r>
    </w:p>
    <w:p>
      <w:pPr>
        <w:pStyle w:val="Normal"/>
        <w:widowControl/>
        <w:numPr>
          <w:ilvl w:val="0"/>
          <w:numId w:val="20"/>
        </w:numPr>
        <w:suppressAutoHyphens w:val="false"/>
        <w:spacing w:lineRule="auto" w:line="240" w:before="0" w:after="0"/>
        <w:jc w:val="both"/>
        <w:textAlignment w:val="auto"/>
        <w:rPr>
          <w:rFonts w:ascii="Arial" w:hAnsi="Arial" w:cs="Arial"/>
          <w:color w:val="00000A"/>
          <w:sz w:val="22"/>
          <w:szCs w:val="22"/>
        </w:rPr>
      </w:pPr>
      <w:r>
        <w:rPr>
          <w:rFonts w:cs="Arial" w:ascii="Arial" w:hAnsi="Arial"/>
          <w:color w:val="00000A"/>
          <w:sz w:val="22"/>
          <w:szCs w:val="22"/>
        </w:rPr>
        <w:t>Na redução / otimização de custos de gestão;</w:t>
      </w:r>
    </w:p>
    <w:p>
      <w:pPr>
        <w:pStyle w:val="Normal"/>
        <w:widowControl/>
        <w:numPr>
          <w:ilvl w:val="0"/>
          <w:numId w:val="20"/>
        </w:numPr>
        <w:suppressAutoHyphens w:val="false"/>
        <w:spacing w:lineRule="auto" w:line="240" w:before="0" w:after="0"/>
        <w:jc w:val="both"/>
        <w:textAlignment w:val="auto"/>
        <w:rPr>
          <w:rFonts w:ascii="Arial" w:hAnsi="Arial" w:cs="Arial"/>
          <w:color w:val="00000A"/>
          <w:sz w:val="22"/>
          <w:szCs w:val="22"/>
        </w:rPr>
      </w:pPr>
      <w:r>
        <w:rPr>
          <w:rFonts w:cs="Arial" w:ascii="Arial" w:hAnsi="Arial"/>
          <w:color w:val="00000A"/>
          <w:sz w:val="22"/>
          <w:szCs w:val="22"/>
        </w:rPr>
        <w:t>Na melhoria infraestrutura e do atendimento ao cidadão.</w:t>
      </w:r>
    </w:p>
    <w:p>
      <w:pPr>
        <w:pStyle w:val="Normal"/>
        <w:suppressAutoHyphens w:val="false"/>
        <w:spacing w:before="0" w:after="0"/>
        <w:ind w:left="284" w:hanging="0"/>
        <w:jc w:val="both"/>
        <w:rPr>
          <w:rFonts w:ascii="Arial" w:hAnsi="Arial" w:cs="Arial"/>
          <w:color w:val="00000A"/>
          <w:sz w:val="22"/>
          <w:szCs w:val="22"/>
        </w:rPr>
      </w:pPr>
      <w:r>
        <w:rPr>
          <w:rFonts w:cs="Arial" w:ascii="Arial" w:hAnsi="Arial"/>
          <w:color w:val="00000A"/>
          <w:sz w:val="22"/>
          <w:szCs w:val="22"/>
        </w:rPr>
      </w:r>
    </w:p>
    <w:p>
      <w:pPr>
        <w:pStyle w:val="Normal"/>
        <w:widowControl/>
        <w:numPr>
          <w:ilvl w:val="1"/>
          <w:numId w:val="21"/>
        </w:numPr>
        <w:tabs>
          <w:tab w:val="left" w:pos="1134" w:leader="none"/>
        </w:tabs>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 xml:space="preserve">Assessorar a administração municipal na identificação das necessidades estratégicas nas áreas apoiáveis pelo PMAT: Tributária, Administrativa, Financeira e Patrimonial, Gestão da Educação e Gestão da Saúde, observando aspectos de gestão, visando direcionar melhorias nos processos para diminuição de despesas, ampliação de receita, e melhoria no atendimento ao cidadão com a melhor utilização dos recursos públicos. Neste conjunto, identificar as estratégias e os respectivos projetos que tenham como pilar os itens apoiáveis pelo programa PMAT (abaixo identificados), sendo que todos os levantamentos a serem efetuados e todos os apontamentos de investimentos terão obrigatoriamente de estar em conformidade com as normativas do programa relacionado: </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 xml:space="preserve">• </w:t>
      </w:r>
      <w:r>
        <w:rPr>
          <w:rFonts w:cs="Arial" w:ascii="Arial" w:hAnsi="Arial"/>
          <w:color w:val="00000A"/>
          <w:sz w:val="22"/>
          <w:szCs w:val="22"/>
        </w:rPr>
        <w:t>Administração Geral: Organização e gerência, sistemas e tecnologias de informação, relações intra e interinstitucionais, legislação, atendimento ao cidadão, cadastros. Gestão de recursos humanos, folha de pagamento, licitações e compras, gestão de contratos, protocolo, controle de processos e gestão energética.</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 xml:space="preserve">• </w:t>
      </w:r>
      <w:r>
        <w:rPr>
          <w:rFonts w:cs="Arial" w:ascii="Arial" w:hAnsi="Arial"/>
          <w:color w:val="00000A"/>
          <w:sz w:val="22"/>
          <w:szCs w:val="22"/>
        </w:rPr>
        <w:t>Administração Tributária: Arrecadação, cobranças administrativa e judicial, fiscalização, geoprocessamento, estudos econômicos tributários.</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 xml:space="preserve">• </w:t>
      </w:r>
      <w:r>
        <w:rPr>
          <w:rFonts w:cs="Arial" w:ascii="Arial" w:hAnsi="Arial"/>
          <w:color w:val="00000A"/>
          <w:sz w:val="22"/>
          <w:szCs w:val="22"/>
        </w:rPr>
        <w:t>Administração Financeira e Patrimonial: Orçamento, execução financeira, contabilidade e dívida pública, auditoria e controle interno, gestão do patrimônio.</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 xml:space="preserve">• </w:t>
      </w:r>
      <w:r>
        <w:rPr>
          <w:rFonts w:cs="Arial" w:ascii="Arial" w:hAnsi="Arial"/>
          <w:color w:val="00000A"/>
          <w:sz w:val="22"/>
          <w:szCs w:val="22"/>
        </w:rPr>
        <w:t>Administração da Saúde: Operação das Unidades de Saúde, Operação dos Programas de Saúde, Vigilância Sanitária e Epidemiológica, Conselho Municipal de Saúde, Fundo Municipal de Saúde.</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 xml:space="preserve">• </w:t>
      </w:r>
      <w:r>
        <w:rPr>
          <w:rFonts w:cs="Arial" w:ascii="Arial" w:hAnsi="Arial"/>
          <w:color w:val="00000A"/>
          <w:sz w:val="22"/>
          <w:szCs w:val="22"/>
        </w:rPr>
        <w:t>Administração da Educação: Operação das Unidades Escolares, Operação dos Programas de Educação, Conselhos Escolares, Fundo de Manutenção e Desenvolvimento do Ensino Fundamental e de Valorização do Magistério - FUNDEF, Conselho do FUNDEF.</w:t>
      </w:r>
    </w:p>
    <w:p>
      <w:pPr>
        <w:pStyle w:val="Normal"/>
        <w:widowControl/>
        <w:numPr>
          <w:ilvl w:val="1"/>
          <w:numId w:val="22"/>
        </w:numPr>
        <w:tabs>
          <w:tab w:val="left" w:pos="1134" w:leader="none"/>
        </w:tabs>
        <w:suppressAutoHyphens w:val="false"/>
        <w:spacing w:lineRule="auto" w:line="240" w:before="0" w:after="0"/>
        <w:ind w:left="0" w:hanging="0"/>
        <w:jc w:val="both"/>
        <w:textAlignment w:val="auto"/>
        <w:rPr>
          <w:rFonts w:ascii="Arial" w:hAnsi="Arial" w:cs="Arial"/>
          <w:color w:val="00000A"/>
          <w:sz w:val="22"/>
          <w:szCs w:val="22"/>
        </w:rPr>
      </w:pPr>
      <w:r>
        <w:rPr>
          <w:rFonts w:cs="Arial" w:ascii="Arial" w:hAnsi="Arial"/>
          <w:color w:val="00000A"/>
          <w:sz w:val="22"/>
          <w:szCs w:val="22"/>
        </w:rPr>
        <w:t>Elaborar os roteiros de informações para análise com a construção de uma (01) proposta de financiamento do Programa de Modernização da Administração Tributária e Gestão dos Setores Básicos do Município – PMAT - modelo automático - a ser protocolado junto a CEF – Caixa Econômica Federal e ao BNDES - Banco Nacional de Desenvolvimento Econômico e Social, acompanhando todo o processo de análise até a sua aprovação junto ao BNDES / CEF.</w:t>
      </w:r>
    </w:p>
    <w:p>
      <w:pPr>
        <w:pStyle w:val="Normal"/>
        <w:suppressAutoHyphens w:val="false"/>
        <w:spacing w:before="0" w:after="0"/>
        <w:ind w:left="-142" w:hanging="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Observação: Cabe ao município fornecer todas as informações e os documentos requeridos nas respectivas normas e incumbir-se do cumprimento dos requisitos da Resolução do Senado Federal nº. 43/2002 e suas atualizações e também que deverão ser consultados o agente financeiro responsável pelo programa cujo relacionamento será diretamente com o BNDES – Banco Nacional de Desenvolvimento Econômico e Social.</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widowControl/>
        <w:numPr>
          <w:ilvl w:val="0"/>
          <w:numId w:val="23"/>
        </w:numPr>
        <w:suppressAutoHyphens w:val="false"/>
        <w:spacing w:lineRule="auto" w:line="240" w:before="0" w:after="0"/>
        <w:jc w:val="both"/>
        <w:textAlignment w:val="auto"/>
        <w:rPr>
          <w:rFonts w:ascii="Arial" w:hAnsi="Arial" w:cs="Arial"/>
          <w:color w:val="00000A"/>
          <w:sz w:val="22"/>
          <w:szCs w:val="22"/>
        </w:rPr>
      </w:pPr>
      <w:r>
        <w:rPr>
          <w:rFonts w:cs="Arial" w:ascii="Arial" w:hAnsi="Arial"/>
          <w:b/>
          <w:bCs/>
          <w:color w:val="00000A"/>
          <w:sz w:val="22"/>
          <w:szCs w:val="22"/>
        </w:rPr>
        <w:t>Do cronograma físico e financeiro:</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Forma de pagamento: parcelas iguais, mensais e sucessivas de acordo com a execução do cronograma a seguir:</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1ª. Parcela exigível em até 15 (quinze) dias e referente à sensibilização do 1º. escalão da administração municipal, apresentação do plano de atividade e o respectivo cronograma;</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2ª Parcela exigível em até 30 (trinta) dias da contratação e início do processo de diagnóstico;</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3ª. Parcela exigível em até 60 (sessenta) e referente a apresentação do relatório contendo o diagnóstico estratégico.</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4ª. Parcela exigível em até 90 (noventa) dias e referente a apresentação do relatório contendo o Plano Estratégico para o incremento da receita, redução de custos e melhoria do atendimento ao cidadão, a identificação de projetos estratégicos que serão inseridos proposta de financiamento que será elaborada e mediante o protocolo do projeto PMAT junto a CEF – Caixa Econômica Federal.</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5ª. Parcela exigível em até 120 (cento e vinte) dias e mediante a realização do evento de treinamento em gestão pública e com a apresentação e relatório referente a execução de serviços de assessoramento ao processo de análise do projeto junto a CEF – Caixa Econômica Federal.</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6ª. Parcela exigível em até 150 (cento e cinquenta) dias e mediante a aprovação do projeto pela CEF – Caixa Econômica Federal e o protocolo da CEF – Caixa Econômica Federal, do projeto junto ao BNDES.</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7ª. Parcela exigível em até 180 (cento e oitenta) dias e mediante a apresentação de relatório referente a execução de serviços de assessoramento ao processo de análise do projeto junto a CEF / BNDES.</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8ª. Parcela exigível em até 210 (duzentos e dez) dias e mediante a apresentação e relatório referente a execução de serviços de assessoramento ao processo de análise do projeto junto a CEF / BNDES.</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9ª. Parcela exigível em até 240 (duzentos e quarenta) dias e mediante a apresentação e relatório referente a execução de serviços de assessoramento ao processo de análise do projeto junto a CEF / BNDES.</w:t>
      </w:r>
    </w:p>
    <w:p>
      <w:pPr>
        <w:pStyle w:val="Normal"/>
        <w:suppressAutoHyphens w:val="false"/>
        <w:spacing w:before="0" w:after="0"/>
        <w:jc w:val="both"/>
        <w:rPr>
          <w:rFonts w:ascii="Arial" w:hAnsi="Arial" w:cs="Arial"/>
          <w:color w:val="00000A"/>
          <w:sz w:val="22"/>
          <w:szCs w:val="22"/>
        </w:rPr>
      </w:pPr>
      <w:r>
        <w:rPr>
          <w:rFonts w:cs="Arial" w:ascii="Arial" w:hAnsi="Arial"/>
          <w:color w:val="00000A"/>
          <w:sz w:val="22"/>
          <w:szCs w:val="22"/>
        </w:rPr>
        <w:t>10ª. e última Parcela exigível em até 270 (duzentos e setenta) dias a contar da assinatura do contrato e correspondente à aprovação proposta de financiamento PMAT pelo BNDES.</w:t>
      </w:r>
    </w:p>
    <w:p>
      <w:pPr>
        <w:pStyle w:val="Normal"/>
        <w:spacing w:before="0" w:after="0"/>
        <w:jc w:val="both"/>
        <w:rPr>
          <w:rFonts w:ascii="Arial" w:hAnsi="Arial" w:cs="Arial"/>
          <w:sz w:val="22"/>
          <w:szCs w:val="22"/>
        </w:rPr>
      </w:pPr>
      <w:r>
        <w:rPr>
          <w:rFonts w:cs="Arial" w:ascii="Arial" w:hAnsi="Arial"/>
          <w:sz w:val="22"/>
          <w:szCs w:val="22"/>
        </w:rPr>
      </w:r>
    </w:p>
    <w:p>
      <w:pPr>
        <w:pStyle w:val="Normal"/>
        <w:jc w:val="center"/>
        <w:rPr>
          <w:rFonts w:ascii="Arial" w:hAnsi="Arial" w:cs="Arial"/>
          <w:b/>
          <w:b/>
          <w:sz w:val="22"/>
          <w:szCs w:val="22"/>
        </w:rPr>
      </w:pPr>
      <w:r>
        <w:rPr>
          <w:rFonts w:cs="Arial" w:ascii="Arial" w:hAnsi="Arial"/>
          <w:b/>
          <w:sz w:val="22"/>
          <w:szCs w:val="22"/>
        </w:rPr>
      </w:r>
      <w:r>
        <w:br w:type="page"/>
      </w:r>
    </w:p>
    <w:p>
      <w:pPr>
        <w:pStyle w:val="Ttulo6"/>
        <w:numPr>
          <w:ilvl w:val="5"/>
          <w:numId w:val="1"/>
        </w:numPr>
        <w:spacing w:lineRule="auto" w:line="360" w:before="0" w:after="0"/>
        <w:rPr>
          <w:rFonts w:ascii="Arial" w:hAnsi="Arial" w:cs="Arial"/>
          <w:sz w:val="22"/>
          <w:szCs w:val="22"/>
        </w:rPr>
      </w:pPr>
      <w:r>
        <w:rPr>
          <w:rFonts w:cs="Arial" w:ascii="Arial" w:hAnsi="Arial"/>
          <w:sz w:val="22"/>
          <w:szCs w:val="22"/>
        </w:rPr>
        <w:t>ANEXO II</w:t>
      </w:r>
    </w:p>
    <w:p>
      <w:pPr>
        <w:pStyle w:val="Normal"/>
        <w:spacing w:lineRule="auto" w:line="360" w:before="0" w:after="0"/>
        <w:jc w:val="center"/>
        <w:rPr>
          <w:rFonts w:ascii="Arial" w:hAnsi="Arial" w:cs="Arial"/>
          <w:b/>
          <w:b/>
          <w:sz w:val="22"/>
          <w:szCs w:val="22"/>
        </w:rPr>
      </w:pPr>
      <w:r>
        <w:rPr>
          <w:rFonts w:cs="Arial" w:ascii="Arial" w:hAnsi="Arial"/>
          <w:b/>
          <w:sz w:val="22"/>
          <w:szCs w:val="22"/>
        </w:rPr>
        <w:t>PROCESSO LICITATÓRIO Nº 62/2018</w:t>
      </w:r>
    </w:p>
    <w:p>
      <w:pPr>
        <w:pStyle w:val="Normal"/>
        <w:spacing w:lineRule="auto" w:line="360" w:before="0" w:after="0"/>
        <w:jc w:val="center"/>
        <w:rPr>
          <w:rFonts w:ascii="Arial" w:hAnsi="Arial" w:cs="Arial"/>
          <w:b/>
          <w:b/>
          <w:sz w:val="22"/>
          <w:szCs w:val="22"/>
        </w:rPr>
      </w:pPr>
      <w:r>
        <w:rPr>
          <w:rFonts w:cs="Arial" w:ascii="Arial" w:hAnsi="Arial"/>
          <w:b/>
          <w:sz w:val="22"/>
          <w:szCs w:val="22"/>
        </w:rPr>
        <w:t xml:space="preserve">PREGÃO PRESENCIAL Nº 37/2018 </w:t>
      </w:r>
    </w:p>
    <w:p>
      <w:pPr>
        <w:pStyle w:val="Normal"/>
        <w:spacing w:lineRule="auto" w:line="360" w:before="0" w:after="0"/>
        <w:jc w:val="center"/>
        <w:rPr>
          <w:rFonts w:ascii="Arial" w:hAnsi="Arial" w:cs="Arial"/>
          <w:b/>
          <w:b/>
          <w:bCs/>
          <w:sz w:val="22"/>
          <w:szCs w:val="22"/>
        </w:rPr>
      </w:pPr>
      <w:r>
        <w:rPr>
          <w:rFonts w:cs="Arial" w:ascii="Arial" w:hAnsi="Arial"/>
          <w:b/>
          <w:bCs/>
          <w:sz w:val="22"/>
          <w:szCs w:val="22"/>
        </w:rPr>
        <w:t xml:space="preserve">PROPOSTA </w:t>
      </w:r>
    </w:p>
    <w:p>
      <w:pPr>
        <w:pStyle w:val="Normal"/>
        <w:spacing w:lineRule="auto" w:line="360" w:before="0" w:after="0"/>
        <w:jc w:val="both"/>
        <w:rPr>
          <w:rFonts w:ascii="Arial" w:hAnsi="Arial" w:cs="Arial"/>
          <w:b/>
          <w:b/>
          <w:sz w:val="22"/>
          <w:szCs w:val="22"/>
        </w:rPr>
      </w:pPr>
      <w:r>
        <mc:AlternateContent>
          <mc:Choice Requires="wps">
            <w:drawing>
              <wp:anchor behindDoc="0" distT="0" distB="0" distL="114300" distR="114300" simplePos="0" locked="0" layoutInCell="1" allowOverlap="1" relativeHeight="40">
                <wp:simplePos x="0" y="0"/>
                <wp:positionH relativeFrom="column">
                  <wp:posOffset>-22225</wp:posOffset>
                </wp:positionH>
                <wp:positionV relativeFrom="paragraph">
                  <wp:posOffset>372110</wp:posOffset>
                </wp:positionV>
                <wp:extent cx="5970905" cy="2783840"/>
                <wp:effectExtent l="0" t="0" r="0" b="0"/>
                <wp:wrapSquare wrapText="bothSides"/>
                <wp:docPr id="1" name="Figura1"/>
                <a:graphic xmlns:a="http://schemas.openxmlformats.org/drawingml/2006/main">
                  <a:graphicData uri="http://schemas.microsoft.com/office/word/2010/wordprocessingShape">
                    <wps:wsp>
                      <wps:cNvSpPr/>
                      <wps:spPr>
                        <a:xfrm>
                          <a:off x="0" y="0"/>
                          <a:ext cx="5970240" cy="2783160"/>
                        </a:xfrm>
                        <a:prstGeom prst="rect">
                          <a:avLst/>
                        </a:prstGeom>
                        <a:solidFill>
                          <a:srgbClr val="ffffff"/>
                        </a:solidFill>
                        <a:ln w="720">
                          <a:solidFill>
                            <a:srgbClr val="000000"/>
                          </a:solidFill>
                          <a:round/>
                        </a:ln>
                      </wps:spPr>
                      <wps:style>
                        <a:lnRef idx="0"/>
                        <a:fillRef idx="0"/>
                        <a:effectRef idx="0"/>
                        <a:fontRef idx="minor"/>
                      </wps:style>
                      <wps:txbx>
                        <w:txbxContent>
                          <w:p>
                            <w:pPr>
                              <w:pStyle w:val="Contedodoquadro"/>
                              <w:jc w:val="both"/>
                              <w:rPr>
                                <w:rFonts w:ascii="Arial" w:hAnsi="Arial" w:cs="Arial"/>
                                <w:sz w:val="22"/>
                                <w:szCs w:val="22"/>
                              </w:rPr>
                            </w:pPr>
                            <w:r>
                              <w:rPr>
                                <w:rFonts w:cs="Arial" w:ascii="Arial" w:hAnsi="Arial"/>
                                <w:color w:val="00000A"/>
                                <w:sz w:val="22"/>
                                <w:szCs w:val="22"/>
                              </w:rPr>
                              <w:t>Razão Social: _______________________________________________________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Nome de Fantasia:___________________________________________________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Endereço: __________________________________________________________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Bairro: ________________________Município:_____________________________</w:t>
                            </w:r>
                          </w:p>
                          <w:p>
                            <w:pPr>
                              <w:pStyle w:val="Contedodoquadro"/>
                              <w:jc w:val="both"/>
                              <w:rPr>
                                <w:rFonts w:ascii="Arial" w:hAnsi="Arial" w:cs="Arial"/>
                                <w:sz w:val="22"/>
                                <w:szCs w:val="22"/>
                              </w:rPr>
                            </w:pPr>
                            <w:r>
                              <w:rPr>
                                <w:rFonts w:cs="Arial" w:ascii="Arial" w:hAnsi="Arial"/>
                                <w:color w:val="00000A"/>
                                <w:sz w:val="22"/>
                                <w:szCs w:val="22"/>
                              </w:rPr>
                              <w:t xml:space="preserve">Estado: __________  CEP: ____________________________________________ Fone/Fax:__________________________________________________________ </w:t>
                            </w:r>
                          </w:p>
                          <w:p>
                            <w:pPr>
                              <w:pStyle w:val="Contedodoquadro"/>
                              <w:jc w:val="both"/>
                              <w:rPr>
                                <w:rFonts w:ascii="Arial" w:hAnsi="Arial" w:cs="Arial"/>
                                <w:sz w:val="22"/>
                                <w:szCs w:val="22"/>
                              </w:rPr>
                            </w:pPr>
                            <w:r>
                              <w:rPr>
                                <w:rFonts w:cs="Arial" w:ascii="Arial" w:hAnsi="Arial"/>
                                <w:color w:val="00000A"/>
                                <w:sz w:val="22"/>
                                <w:szCs w:val="22"/>
                              </w:rPr>
                              <w:t>CNPJ: _____________________________________________________________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Inscrição Estadual: 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Inscrição Municipal___________________________________________________</w:t>
                            </w:r>
                          </w:p>
                          <w:p>
                            <w:pPr>
                              <w:pStyle w:val="Contedodoquadro"/>
                              <w:rPr>
                                <w:color w:val="00000A"/>
                              </w:rPr>
                            </w:pPr>
                            <w:r>
                              <w:rPr>
                                <w:color w:val="00000A"/>
                              </w:rPr>
                            </w:r>
                          </w:p>
                          <w:p>
                            <w:pPr>
                              <w:pStyle w:val="Contedodoquadro"/>
                              <w:spacing w:before="0" w:after="160"/>
                              <w:rPr/>
                            </w:pPr>
                            <w:r>
                              <w:rPr/>
                            </w:r>
                          </w:p>
                        </w:txbxContent>
                      </wps:txbx>
                      <wps:bodyPr>
                        <a:noAutofit/>
                      </wps:bodyPr>
                    </wps:wsp>
                  </a:graphicData>
                </a:graphic>
              </wp:anchor>
            </w:drawing>
          </mc:Choice>
          <mc:Fallback>
            <w:pict>
              <v:rect id="shape_0" ID="Figura1" fillcolor="white" stroked="t" style="position:absolute;margin-left:-1.75pt;margin-top:29.3pt;width:470.05pt;height:219.1pt">
                <w10:wrap type="square"/>
                <v:fill o:detectmouseclick="t" type="solid" color2="black"/>
                <v:stroke color="black" weight="720" joinstyle="round" endcap="flat"/>
                <v:textbox>
                  <w:txbxContent>
                    <w:p>
                      <w:pPr>
                        <w:pStyle w:val="Contedodoquadro"/>
                        <w:jc w:val="both"/>
                        <w:rPr>
                          <w:rFonts w:ascii="Arial" w:hAnsi="Arial" w:cs="Arial"/>
                          <w:sz w:val="22"/>
                          <w:szCs w:val="22"/>
                        </w:rPr>
                      </w:pPr>
                      <w:r>
                        <w:rPr>
                          <w:rFonts w:cs="Arial" w:ascii="Arial" w:hAnsi="Arial"/>
                          <w:color w:val="00000A"/>
                          <w:sz w:val="22"/>
                          <w:szCs w:val="22"/>
                        </w:rPr>
                        <w:t>Razão Social: _______________________________________________________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Nome de Fantasia:___________________________________________________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Endereço: __________________________________________________________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Bairro: ________________________Município:_____________________________</w:t>
                      </w:r>
                    </w:p>
                    <w:p>
                      <w:pPr>
                        <w:pStyle w:val="Contedodoquadro"/>
                        <w:jc w:val="both"/>
                        <w:rPr>
                          <w:rFonts w:ascii="Arial" w:hAnsi="Arial" w:cs="Arial"/>
                          <w:sz w:val="22"/>
                          <w:szCs w:val="22"/>
                        </w:rPr>
                      </w:pPr>
                      <w:r>
                        <w:rPr>
                          <w:rFonts w:cs="Arial" w:ascii="Arial" w:hAnsi="Arial"/>
                          <w:color w:val="00000A"/>
                          <w:sz w:val="22"/>
                          <w:szCs w:val="22"/>
                        </w:rPr>
                        <w:t xml:space="preserve">Estado: __________  CEP: ____________________________________________ Fone/Fax:__________________________________________________________ </w:t>
                      </w:r>
                    </w:p>
                    <w:p>
                      <w:pPr>
                        <w:pStyle w:val="Contedodoquadro"/>
                        <w:jc w:val="both"/>
                        <w:rPr>
                          <w:rFonts w:ascii="Arial" w:hAnsi="Arial" w:cs="Arial"/>
                          <w:sz w:val="22"/>
                          <w:szCs w:val="22"/>
                        </w:rPr>
                      </w:pPr>
                      <w:r>
                        <w:rPr>
                          <w:rFonts w:cs="Arial" w:ascii="Arial" w:hAnsi="Arial"/>
                          <w:color w:val="00000A"/>
                          <w:sz w:val="22"/>
                          <w:szCs w:val="22"/>
                        </w:rPr>
                        <w:t>CNPJ: _____________________________________________________________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Inscrição Estadual: ___________________________________________________</w:t>
                      </w:r>
                    </w:p>
                    <w:p>
                      <w:pPr>
                        <w:pStyle w:val="Contedodoquadro"/>
                        <w:jc w:val="both"/>
                        <w:rPr>
                          <w:rFonts w:ascii="Arial" w:hAnsi="Arial" w:cs="Arial"/>
                          <w:sz w:val="22"/>
                          <w:szCs w:val="22"/>
                        </w:rPr>
                      </w:pPr>
                      <w:r>
                        <w:rPr>
                          <w:rFonts w:cs="Arial" w:ascii="Arial" w:hAnsi="Arial"/>
                          <w:color w:val="00000A"/>
                          <w:sz w:val="22"/>
                          <w:szCs w:val="22"/>
                        </w:rPr>
                        <w:t>Inscrição Municipal___________________________________________________</w:t>
                      </w:r>
                    </w:p>
                    <w:p>
                      <w:pPr>
                        <w:pStyle w:val="Contedodoquadro"/>
                        <w:rPr>
                          <w:color w:val="00000A"/>
                        </w:rPr>
                      </w:pPr>
                      <w:r>
                        <w:rPr>
                          <w:color w:val="00000A"/>
                        </w:rPr>
                      </w:r>
                    </w:p>
                    <w:p>
                      <w:pPr>
                        <w:pStyle w:val="Contedodoquadro"/>
                        <w:spacing w:before="0" w:after="160"/>
                        <w:rPr/>
                      </w:pPr>
                      <w:r>
                        <w:rPr/>
                      </w:r>
                    </w:p>
                  </w:txbxContent>
                </v:textbox>
              </v:rect>
            </w:pict>
          </mc:Fallback>
        </mc:AlternateContent>
      </w:r>
      <w:r>
        <w:rPr>
          <w:rFonts w:cs="Arial" w:ascii="Arial" w:hAnsi="Arial"/>
          <w:b/>
          <w:sz w:val="22"/>
          <w:szCs w:val="22"/>
        </w:rPr>
        <w:t>1. IDENTIFICAÇÃO DA EMPRESA:</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2.CONDIÇÕES DA PROPOSTA:</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Prazo de validade da proposta: ______ dias.</w:t>
      </w:r>
    </w:p>
    <w:p>
      <w:pPr>
        <w:pStyle w:val="Normal"/>
        <w:spacing w:lineRule="auto" w:line="360" w:before="0" w:after="0"/>
        <w:jc w:val="both"/>
        <w:rPr/>
      </w:pPr>
      <w:r>
        <w:rPr>
          <w:rFonts w:eastAsia="Arial Unicode MS" w:cs="Arial" w:ascii="Arial" w:hAnsi="Arial"/>
          <w:sz w:val="22"/>
          <w:szCs w:val="22"/>
        </w:rPr>
        <w:t xml:space="preserve">(prazo mínimo: </w:t>
      </w:r>
      <w:r>
        <w:rPr>
          <w:rFonts w:eastAsia="Arial Unicode MS" w:cs="Arial" w:ascii="Arial" w:hAnsi="Arial"/>
          <w:b/>
          <w:bCs/>
          <w:sz w:val="22"/>
          <w:szCs w:val="22"/>
        </w:rPr>
        <w:t>vide ed</w:t>
      </w:r>
      <w:r>
        <w:rPr>
          <w:rFonts w:eastAsia="Arial Unicode MS" w:cs="Arial" w:ascii="Arial" w:hAnsi="Arial"/>
          <w:b/>
          <w:bCs/>
          <w:sz w:val="22"/>
          <w:szCs w:val="22"/>
          <w:shd w:fill="FFFF00" w:val="clear"/>
        </w:rPr>
        <w:t>ital no item 4.2 letra a</w:t>
      </w:r>
      <w:r>
        <w:rPr>
          <w:rFonts w:eastAsia="Arial Unicode MS" w:cs="Arial" w:ascii="Arial" w:hAnsi="Arial"/>
          <w:b/>
          <w:bCs/>
          <w:sz w:val="22"/>
          <w:szCs w:val="22"/>
        </w:rPr>
        <w:t>).</w:t>
      </w:r>
    </w:p>
    <w:p>
      <w:pPr>
        <w:pStyle w:val="Normal"/>
        <w:spacing w:lineRule="auto" w:line="360" w:before="0" w:after="0"/>
        <w:jc w:val="both"/>
        <w:rPr>
          <w:rFonts w:ascii="Arial" w:hAnsi="Arial" w:eastAsia="Arial Unicode MS" w:cs="Arial"/>
          <w:sz w:val="22"/>
          <w:szCs w:val="22"/>
        </w:rPr>
      </w:pPr>
      <w:r>
        <w:rPr>
          <w:rFonts w:eastAsia="Arial Unicode MS" w:cs="Arial" w:ascii="Arial" w:hAnsi="Arial"/>
          <w:sz w:val="22"/>
          <w:szCs w:val="22"/>
        </w:rPr>
        <w:t>Prazo de entrega: __________________ dias a Autorização.</w:t>
      </w:r>
    </w:p>
    <w:p>
      <w:pPr>
        <w:pStyle w:val="Normal"/>
        <w:spacing w:lineRule="auto" w:line="360" w:before="0" w:after="0"/>
        <w:jc w:val="both"/>
        <w:rPr/>
      </w:pPr>
      <w:r>
        <w:rPr>
          <w:rFonts w:eastAsia="Arial Unicode MS" w:cs="Arial" w:ascii="Arial" w:hAnsi="Arial"/>
          <w:sz w:val="22"/>
          <w:szCs w:val="22"/>
        </w:rPr>
        <w:t xml:space="preserve">(prazo máximo: </w:t>
      </w:r>
      <w:r>
        <w:rPr>
          <w:rFonts w:eastAsia="Arial Unicode MS" w:cs="Arial" w:ascii="Arial" w:hAnsi="Arial"/>
          <w:b/>
          <w:bCs/>
          <w:sz w:val="22"/>
          <w:szCs w:val="22"/>
        </w:rPr>
        <w:t xml:space="preserve">vide edital no </w:t>
      </w:r>
      <w:r>
        <w:rPr>
          <w:rFonts w:eastAsia="Arial Unicode MS" w:cs="Arial" w:ascii="Arial" w:hAnsi="Arial"/>
          <w:b/>
          <w:bCs/>
          <w:sz w:val="22"/>
          <w:szCs w:val="22"/>
          <w:shd w:fill="FFFF00" w:val="clear"/>
        </w:rPr>
        <w:t>item 1.2</w:t>
      </w:r>
      <w:r>
        <w:rPr>
          <w:rFonts w:eastAsia="Arial Unicode MS" w:cs="Arial" w:ascii="Arial" w:hAnsi="Arial"/>
          <w:b/>
          <w:bCs/>
          <w:sz w:val="22"/>
          <w:szCs w:val="22"/>
        </w:rPr>
        <w:t>).</w:t>
      </w:r>
    </w:p>
    <w:p>
      <w:pPr>
        <w:pStyle w:val="Normal"/>
        <w:spacing w:lineRule="auto" w:line="360" w:before="0" w:after="0"/>
        <w:jc w:val="both"/>
        <w:rPr>
          <w:rFonts w:ascii="Arial" w:hAnsi="Arial" w:cs="Arial"/>
          <w:b/>
          <w:b/>
          <w:sz w:val="22"/>
          <w:szCs w:val="22"/>
        </w:rPr>
      </w:pPr>
      <w:r>
        <w:rPr>
          <w:rFonts w:cs="Arial" w:ascii="Arial" w:hAnsi="Arial"/>
          <w:b/>
          <w:sz w:val="22"/>
          <w:szCs w:val="22"/>
        </w:rPr>
        <w:t>3. DECLARAÇÃO:</w:t>
      </w:r>
    </w:p>
    <w:p>
      <w:pPr>
        <w:pStyle w:val="Normal"/>
        <w:spacing w:lineRule="auto" w:line="360" w:before="0" w:after="0"/>
        <w:jc w:val="both"/>
        <w:rPr>
          <w:rFonts w:ascii="Arial" w:hAnsi="Arial" w:cs="Arial"/>
          <w:sz w:val="22"/>
          <w:szCs w:val="22"/>
        </w:rPr>
      </w:pPr>
      <w:r>
        <w:rPr>
          <w:rFonts w:cs="Arial" w:ascii="Arial" w:hAnsi="Arial"/>
          <w:sz w:val="22"/>
          <w:szCs w:val="22"/>
        </w:rPr>
        <w:t>Declaramos, para os devidos fins, que nesta proposta estão inclusos todos os impostos, taxas, fretes, seguros e encargos sociais e trabalhistas.</w:t>
      </w:r>
    </w:p>
    <w:p>
      <w:pPr>
        <w:pStyle w:val="Normal"/>
        <w:spacing w:lineRule="auto" w:line="360" w:before="0" w:after="0"/>
        <w:ind w:left="705" w:hanging="0"/>
        <w:jc w:val="both"/>
        <w:rPr>
          <w:rFonts w:ascii="Arial" w:hAnsi="Arial" w:cs="Arial"/>
          <w:sz w:val="22"/>
          <w:szCs w:val="22"/>
        </w:rPr>
      </w:pPr>
      <w:r>
        <w:rPr>
          <w:rFonts w:cs="Arial" w:ascii="Arial" w:hAnsi="Arial"/>
          <w:sz w:val="22"/>
          <w:szCs w:val="22"/>
        </w:rPr>
        <mc:AlternateContent>
          <mc:Choice Requires="wps">
            <w:drawing>
              <wp:anchor behindDoc="0" distT="0" distB="0" distL="114300" distR="114300" simplePos="0" locked="0" layoutInCell="1" allowOverlap="1" relativeHeight="41">
                <wp:simplePos x="0" y="0"/>
                <wp:positionH relativeFrom="column">
                  <wp:posOffset>2949575</wp:posOffset>
                </wp:positionH>
                <wp:positionV relativeFrom="paragraph">
                  <wp:posOffset>75565</wp:posOffset>
                </wp:positionV>
                <wp:extent cx="3263265" cy="1522730"/>
                <wp:effectExtent l="0" t="0" r="0" b="0"/>
                <wp:wrapSquare wrapText="bothSides"/>
                <wp:docPr id="3" name="Figura2"/>
                <a:graphic xmlns:a="http://schemas.openxmlformats.org/drawingml/2006/main">
                  <a:graphicData uri="http://schemas.microsoft.com/office/word/2010/wordprocessingShape">
                    <wps:wsp>
                      <wps:cNvSpPr/>
                      <wps:spPr>
                        <a:xfrm>
                          <a:off x="0" y="0"/>
                          <a:ext cx="3262680" cy="1522080"/>
                        </a:xfrm>
                        <a:prstGeom prst="rect">
                          <a:avLst/>
                        </a:prstGeom>
                        <a:solidFill>
                          <a:srgbClr val="ffffff"/>
                        </a:solidFill>
                        <a:ln w="720">
                          <a:solidFill>
                            <a:srgbClr val="000000"/>
                          </a:solidFill>
                          <a:round/>
                        </a:ln>
                      </wps:spPr>
                      <wps:style>
                        <a:lnRef idx="0"/>
                        <a:fillRef idx="0"/>
                        <a:effectRef idx="0"/>
                        <a:fontRef idx="minor"/>
                      </wps:style>
                      <wps:txbx>
                        <w:txbxContent>
                          <w:p>
                            <w:pPr>
                              <w:pStyle w:val="Contedodoquadro"/>
                              <w:rPr>
                                <w:rFonts w:ascii="Arial" w:hAnsi="Arial" w:cs="Arial"/>
                                <w:sz w:val="22"/>
                                <w:szCs w:val="22"/>
                              </w:rPr>
                            </w:pPr>
                            <w:r>
                              <w:rPr>
                                <w:rFonts w:cs="Arial" w:ascii="Arial" w:hAnsi="Arial"/>
                                <w:color w:val="00000A"/>
                                <w:sz w:val="22"/>
                                <w:szCs w:val="22"/>
                              </w:rPr>
                              <w:t>Carimbo do CNPJ: Identificação da Proponente</w:t>
                            </w:r>
                          </w:p>
                          <w:p>
                            <w:pPr>
                              <w:pStyle w:val="Contedodoquadro"/>
                              <w:rPr>
                                <w:color w:val="00000A"/>
                              </w:rPr>
                            </w:pPr>
                            <w:r>
                              <w:rPr>
                                <w:color w:val="00000A"/>
                              </w:rPr>
                            </w:r>
                          </w:p>
                          <w:p>
                            <w:pPr>
                              <w:pStyle w:val="Contedodoquadro"/>
                              <w:spacing w:before="0" w:after="160"/>
                              <w:rPr/>
                            </w:pPr>
                            <w:r>
                              <w:rPr/>
                            </w:r>
                          </w:p>
                        </w:txbxContent>
                      </wps:txbx>
                      <wps:bodyPr>
                        <a:noAutofit/>
                      </wps:bodyPr>
                    </wps:wsp>
                  </a:graphicData>
                </a:graphic>
              </wp:anchor>
            </w:drawing>
          </mc:Choice>
          <mc:Fallback>
            <w:pict>
              <v:rect id="shape_0" ID="Figura2" fillcolor="white" stroked="t" style="position:absolute;margin-left:232.25pt;margin-top:5.95pt;width:256.85pt;height:119.8pt">
                <w10:wrap type="square"/>
                <v:fill o:detectmouseclick="t" type="solid" color2="black"/>
                <v:stroke color="black" weight="720" joinstyle="round" endcap="flat"/>
                <v:textbox>
                  <w:txbxContent>
                    <w:p>
                      <w:pPr>
                        <w:pStyle w:val="Contedodoquadro"/>
                        <w:rPr>
                          <w:rFonts w:ascii="Arial" w:hAnsi="Arial" w:cs="Arial"/>
                          <w:sz w:val="22"/>
                          <w:szCs w:val="22"/>
                        </w:rPr>
                      </w:pPr>
                      <w:r>
                        <w:rPr>
                          <w:rFonts w:cs="Arial" w:ascii="Arial" w:hAnsi="Arial"/>
                          <w:color w:val="00000A"/>
                          <w:sz w:val="22"/>
                          <w:szCs w:val="22"/>
                        </w:rPr>
                        <w:t>Carimbo do CNPJ: Identificação da Proponente</w:t>
                      </w:r>
                    </w:p>
                    <w:p>
                      <w:pPr>
                        <w:pStyle w:val="Contedodoquadro"/>
                        <w:rPr>
                          <w:color w:val="00000A"/>
                        </w:rPr>
                      </w:pPr>
                      <w:r>
                        <w:rPr>
                          <w:color w:val="00000A"/>
                        </w:rPr>
                      </w:r>
                    </w:p>
                    <w:p>
                      <w:pPr>
                        <w:pStyle w:val="Contedodoquadro"/>
                        <w:spacing w:before="0" w:after="160"/>
                        <w:rPr/>
                      </w:pPr>
                      <w:r>
                        <w:rPr/>
                      </w:r>
                    </w:p>
                  </w:txbxContent>
                </v:textbox>
              </v:rect>
            </w:pict>
          </mc:Fallback>
        </mc:AlternateContent>
      </w:r>
    </w:p>
    <w:p>
      <w:pPr>
        <w:pStyle w:val="Normal"/>
        <w:spacing w:lineRule="auto" w:line="360" w:before="0" w:after="0"/>
        <w:ind w:left="705" w:hanging="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_______________________________</w:t>
      </w:r>
    </w:p>
    <w:p>
      <w:pPr>
        <w:pStyle w:val="Ttulo2"/>
        <w:numPr>
          <w:ilvl w:val="1"/>
          <w:numId w:val="1"/>
        </w:numPr>
        <w:spacing w:lineRule="auto" w:line="360" w:before="0" w:after="0"/>
        <w:rPr>
          <w:sz w:val="22"/>
          <w:szCs w:val="22"/>
        </w:rPr>
      </w:pPr>
      <w:r>
        <w:rPr>
          <w:rFonts w:eastAsia="Arial"/>
          <w:sz w:val="22"/>
          <w:szCs w:val="22"/>
        </w:rPr>
        <w:t xml:space="preserve">             </w:t>
      </w:r>
      <w:r>
        <w:rPr>
          <w:sz w:val="22"/>
          <w:szCs w:val="22"/>
        </w:rPr>
        <w:t xml:space="preserve">Carimbo e assinatura </w:t>
      </w:r>
    </w:p>
    <w:p>
      <w:pPr>
        <w:pStyle w:val="Normal"/>
        <w:spacing w:lineRule="auto" w:line="360" w:before="0" w:after="0"/>
        <w:jc w:val="both"/>
        <w:rPr>
          <w:rFonts w:ascii="Arial" w:hAnsi="Arial" w:eastAsia="Arial" w:cs="Arial"/>
          <w:sz w:val="22"/>
          <w:szCs w:val="22"/>
        </w:rPr>
      </w:pPr>
      <w:r>
        <w:rPr>
          <w:rFonts w:eastAsia="Arial" w:cs="Arial" w:ascii="Arial" w:hAnsi="Arial"/>
          <w:sz w:val="22"/>
          <w:szCs w:val="22"/>
        </w:rPr>
        <w:t xml:space="preserve">         </w:t>
      </w:r>
      <w:r>
        <w:rPr>
          <w:rFonts w:cs="Arial" w:ascii="Arial" w:hAnsi="Arial"/>
          <w:sz w:val="22"/>
          <w:szCs w:val="22"/>
        </w:rPr>
        <w:t>Representante da empresa</w:t>
      </w:r>
      <w:r>
        <w:rPr>
          <w:rFonts w:eastAsia="Arial" w:cs="Arial" w:ascii="Arial" w:hAnsi="Arial"/>
          <w:sz w:val="22"/>
          <w:szCs w:val="22"/>
        </w:rPr>
        <w:t xml:space="preserve">                                                                                                                  </w:t>
      </w:r>
    </w:p>
    <w:p>
      <w:pPr>
        <w:pStyle w:val="Normal"/>
        <w:rPr>
          <w:rFonts w:ascii="Arial" w:hAnsi="Arial" w:eastAsia="Arial Unicode MS" w:cs="Arial"/>
          <w:sz w:val="22"/>
          <w:szCs w:val="22"/>
        </w:rPr>
      </w:pPr>
      <w:r>
        <w:rPr>
          <w:rFonts w:eastAsia="Arial Unicode MS" w:cs="Arial" w:ascii="Arial" w:hAnsi="Arial"/>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widowControl/>
        <w:suppressAutoHyphens w:val="false"/>
        <w:spacing w:lineRule="auto" w:line="259"/>
        <w:textAlignment w:val="auto"/>
        <w:rPr>
          <w:rFonts w:ascii="Arial" w:hAnsi="Arial" w:cs="Arial"/>
          <w:b/>
          <w:b/>
          <w:sz w:val="22"/>
          <w:szCs w:val="22"/>
        </w:rPr>
      </w:pPr>
      <w:r>
        <w:rPr>
          <w:rFonts w:cs="Arial" w:ascii="Arial" w:hAnsi="Arial"/>
          <w:b/>
          <w:sz w:val="22"/>
          <w:szCs w:val="22"/>
        </w:rPr>
      </w:r>
      <w:r>
        <w:br w:type="page"/>
      </w:r>
    </w:p>
    <w:p>
      <w:pPr>
        <w:pStyle w:val="Ttulo9"/>
        <w:numPr>
          <w:ilvl w:val="8"/>
          <w:numId w:val="1"/>
        </w:numPr>
        <w:spacing w:lineRule="auto" w:line="360" w:before="0" w:after="0"/>
        <w:rPr/>
      </w:pPr>
      <w:r>
        <w:rPr>
          <w:b/>
          <w:i w:val="false"/>
          <w:sz w:val="22"/>
          <w:szCs w:val="22"/>
        </w:rPr>
        <w:t>ANEXO II</w:t>
      </w:r>
    </w:p>
    <w:p>
      <w:pPr>
        <w:pStyle w:val="ListParagraph"/>
        <w:numPr>
          <w:ilvl w:val="0"/>
          <w:numId w:val="1"/>
        </w:numPr>
        <w:spacing w:lineRule="auto" w:line="360" w:before="0" w:after="0"/>
        <w:jc w:val="center"/>
        <w:rPr/>
      </w:pPr>
      <w:r>
        <w:rPr>
          <w:rFonts w:cs="Arial" w:ascii="Arial" w:hAnsi="Arial"/>
          <w:b/>
          <w:sz w:val="22"/>
          <w:szCs w:val="22"/>
        </w:rPr>
        <w:t>PROCESSO LICITATÓRIO Nº 62/2018</w:t>
      </w:r>
    </w:p>
    <w:p>
      <w:pPr>
        <w:pStyle w:val="Normal"/>
        <w:widowControl/>
        <w:suppressAutoHyphens w:val="false"/>
        <w:spacing w:lineRule="auto" w:line="259"/>
        <w:jc w:val="center"/>
        <w:textAlignment w:val="auto"/>
        <w:rPr>
          <w:rFonts w:ascii="Arial" w:hAnsi="Arial" w:cs="Arial"/>
          <w:b/>
          <w:b/>
          <w:sz w:val="22"/>
          <w:szCs w:val="22"/>
        </w:rPr>
      </w:pPr>
      <w:r>
        <w:rPr>
          <w:rFonts w:cs="Arial" w:ascii="Arial" w:hAnsi="Arial"/>
          <w:b/>
          <w:color w:val="00000A"/>
          <w:sz w:val="22"/>
          <w:szCs w:val="22"/>
        </w:rPr>
        <w:t>PREGÃO PRESENCIAL Nº 37/2018</w:t>
      </w:r>
    </w:p>
    <w:p>
      <w:pPr>
        <w:pStyle w:val="Normal"/>
        <w:widowControl/>
        <w:suppressAutoHyphens w:val="false"/>
        <w:spacing w:lineRule="auto" w:line="259"/>
        <w:jc w:val="both"/>
        <w:textAlignment w:val="auto"/>
        <w:rPr>
          <w:color w:val="00000A"/>
        </w:rPr>
      </w:pPr>
      <w:r>
        <w:rPr>
          <w:color w:val="00000A"/>
        </w:rPr>
      </w:r>
    </w:p>
    <w:p>
      <w:pPr>
        <w:pStyle w:val="Normal"/>
        <w:rPr/>
      </w:pPr>
      <w:r>
        <w:rPr>
          <w:rFonts w:eastAsia="Arial Unicode MS" w:cs="Arial" w:ascii="Arial" w:hAnsi="Arial"/>
          <w:b/>
          <w:bCs/>
          <w:sz w:val="22"/>
          <w:szCs w:val="22"/>
        </w:rPr>
        <w:t>OBJETO DA PROPOSTA:</w:t>
      </w:r>
    </w:p>
    <w:tbl>
      <w:tblPr>
        <w:tblW w:w="10490" w:type="dxa"/>
        <w:jc w:val="left"/>
        <w:tblInd w:w="-3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5" w:type="dxa"/>
          <w:bottom w:w="0" w:type="dxa"/>
          <w:right w:w="70" w:type="dxa"/>
        </w:tblCellMar>
        <w:tblLook w:firstRow="1" w:noVBand="1" w:lastRow="0" w:firstColumn="1" w:lastColumn="0" w:noHBand="0" w:val="04a0"/>
      </w:tblPr>
      <w:tblGrid>
        <w:gridCol w:w="2585"/>
        <w:gridCol w:w="4983"/>
        <w:gridCol w:w="1370"/>
        <w:gridCol w:w="1551"/>
      </w:tblGrid>
      <w:tr>
        <w:trPr/>
        <w:tc>
          <w:tcPr>
            <w:tcW w:w="25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CCCCC" w:val="clear"/>
            <w:tcMar>
              <w:left w:w="55" w:type="dxa"/>
            </w:tcMar>
          </w:tcPr>
          <w:p>
            <w:pPr>
              <w:pStyle w:val="Corpodetextorecuado"/>
              <w:spacing w:before="0" w:after="120"/>
              <w:ind w:left="283" w:hanging="0"/>
              <w:rPr/>
            </w:pPr>
            <w:r>
              <w:rPr>
                <w:rFonts w:cs="Arial"/>
                <w:b/>
                <w:sz w:val="20"/>
                <w:szCs w:val="20"/>
              </w:rPr>
              <w:t>ITEM</w:t>
            </w:r>
          </w:p>
        </w:tc>
        <w:tc>
          <w:tcPr>
            <w:tcW w:w="49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CCCCC" w:val="clear"/>
            <w:tcMar>
              <w:left w:w="55" w:type="dxa"/>
            </w:tcMar>
          </w:tcPr>
          <w:p>
            <w:pPr>
              <w:pStyle w:val="Corpodetextorecuado"/>
              <w:spacing w:before="0" w:after="120"/>
              <w:ind w:left="283" w:hanging="0"/>
              <w:rPr/>
            </w:pPr>
            <w:r>
              <w:rPr>
                <w:rFonts w:cs="Arial"/>
                <w:b/>
                <w:sz w:val="20"/>
                <w:szCs w:val="20"/>
              </w:rPr>
              <w:t>DESCRIÇÃO</w:t>
            </w:r>
          </w:p>
        </w:tc>
        <w:tc>
          <w:tcPr>
            <w:tcW w:w="1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CCCCC" w:val="clear"/>
            <w:tcMar>
              <w:left w:w="55" w:type="dxa"/>
            </w:tcMar>
          </w:tcPr>
          <w:p>
            <w:pPr>
              <w:pStyle w:val="Corpodetextorecuado"/>
              <w:spacing w:before="0" w:after="120"/>
              <w:ind w:left="283" w:hanging="0"/>
              <w:rPr/>
            </w:pPr>
            <w:r>
              <w:rPr>
                <w:rFonts w:cs="Arial"/>
                <w:b/>
                <w:sz w:val="20"/>
                <w:szCs w:val="20"/>
              </w:rPr>
              <w:t>R$ UNIT</w:t>
            </w:r>
          </w:p>
        </w:tc>
        <w:tc>
          <w:tcPr>
            <w:tcW w:w="1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CCCCC" w:val="clear"/>
            <w:tcMar>
              <w:left w:w="55" w:type="dxa"/>
            </w:tcMar>
          </w:tcPr>
          <w:p>
            <w:pPr>
              <w:pStyle w:val="Corpodetextorecuado"/>
              <w:spacing w:before="0" w:after="120"/>
              <w:ind w:left="283" w:hanging="0"/>
              <w:rPr/>
            </w:pPr>
            <w:r>
              <w:rPr>
                <w:rFonts w:cs="Arial"/>
                <w:b/>
                <w:sz w:val="20"/>
                <w:szCs w:val="20"/>
              </w:rPr>
              <w:t>R$ TOTAL</w:t>
            </w:r>
          </w:p>
        </w:tc>
      </w:tr>
      <w:tr>
        <w:trPr/>
        <w:tc>
          <w:tcPr>
            <w:tcW w:w="25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spacing w:before="0" w:after="160"/>
              <w:jc w:val="both"/>
              <w:rPr/>
            </w:pPr>
            <w:r>
              <w:rPr>
                <w:rFonts w:cs="Arial" w:ascii="Arial" w:hAnsi="Arial"/>
                <w:sz w:val="20"/>
                <w:szCs w:val="20"/>
              </w:rPr>
              <w:t>01</w:t>
            </w:r>
          </w:p>
        </w:tc>
        <w:tc>
          <w:tcPr>
            <w:tcW w:w="49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widowControl/>
              <w:suppressAutoHyphens w:val="false"/>
              <w:spacing w:lineRule="auto" w:line="259" w:before="0" w:after="160"/>
              <w:jc w:val="both"/>
              <w:textAlignment w:val="auto"/>
              <w:rPr>
                <w:rFonts w:ascii="Arial" w:hAnsi="Arial" w:cs="Arial"/>
                <w:b/>
                <w:b/>
                <w:sz w:val="22"/>
                <w:szCs w:val="22"/>
              </w:rPr>
            </w:pPr>
            <w:r>
              <w:rPr>
                <w:rFonts w:cs="Arial" w:ascii="Arial" w:hAnsi="Arial"/>
                <w:b/>
                <w:color w:val="00000A"/>
                <w:sz w:val="20"/>
                <w:szCs w:val="20"/>
              </w:rPr>
              <w:t>PRESTAÇÃO DE SERVIÇOS PROFISSIONAIS ESPECIALIZADOS DE CONSULTORIA E ASSESSORIA NA ÁREA DE ADMINISTRAÇÃO, VISANDO A ELABORAÇÃO DE DIAGNÓSTICOS SOCIOECONÔMICO DO MUNICÍPIO E A IDENTIFICAÇÃO DE PROJETOS ESTRATÉGICOS QUE CONVERGIRÃO NA ELABORAÇÃO DAS PROPOSTAS E ASSESSORAMENTO NO ACOMPANHAMENTO DOS SEUS TRÂMITES DE FINANCIAMENTO PARA O PMAT - PROGRAMA DE MODERNIZAÇÃO DE ADMINISTRAÇÃO TRIBUTÁRIA E GESTÃO DOS SETORES BÁSICOS DO MUNICÍPIO - BNDES- DO MUNICÍPIO (VIA CEF - CAIXA ECONÔMICA FEDERAL), CONFORME TERMO DE REFERÊNCIA (ANEXO I).</w:t>
            </w:r>
          </w:p>
        </w:tc>
        <w:tc>
          <w:tcPr>
            <w:tcW w:w="1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spacing w:before="0" w:after="160"/>
              <w:jc w:val="both"/>
              <w:rPr>
                <w:rFonts w:ascii="Arial" w:hAnsi="Arial" w:cs="Arial"/>
                <w:b/>
                <w:b/>
                <w:sz w:val="20"/>
                <w:szCs w:val="20"/>
              </w:rPr>
            </w:pPr>
            <w:r>
              <w:rPr>
                <w:rFonts w:cs="Arial" w:ascii="Arial" w:hAnsi="Arial"/>
                <w:b/>
                <w:sz w:val="20"/>
                <w:szCs w:val="20"/>
              </w:rPr>
            </w:r>
          </w:p>
        </w:tc>
        <w:tc>
          <w:tcPr>
            <w:tcW w:w="1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spacing w:before="0" w:after="160"/>
              <w:jc w:val="both"/>
              <w:rPr>
                <w:rFonts w:ascii="Arial" w:hAnsi="Arial" w:cs="Arial"/>
                <w:b/>
                <w:b/>
                <w:sz w:val="20"/>
                <w:szCs w:val="20"/>
              </w:rPr>
            </w:pPr>
            <w:r>
              <w:rPr>
                <w:rFonts w:cs="Arial" w:ascii="Arial" w:hAnsi="Arial"/>
                <w:b/>
                <w:sz w:val="20"/>
                <w:szCs w:val="20"/>
              </w:rPr>
            </w:r>
          </w:p>
        </w:tc>
      </w:tr>
      <w:tr>
        <w:trPr/>
        <w:tc>
          <w:tcPr>
            <w:tcW w:w="25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spacing w:before="0" w:after="160"/>
              <w:jc w:val="center"/>
              <w:rPr>
                <w:rFonts w:ascii="Arial" w:hAnsi="Arial" w:cs="Arial"/>
                <w:b/>
                <w:b/>
                <w:sz w:val="20"/>
                <w:szCs w:val="20"/>
              </w:rPr>
            </w:pPr>
            <w:r>
              <w:rPr>
                <w:rFonts w:cs="Arial" w:ascii="Arial" w:hAnsi="Arial"/>
                <w:b/>
                <w:sz w:val="20"/>
                <w:szCs w:val="20"/>
              </w:rPr>
            </w:r>
          </w:p>
        </w:tc>
        <w:tc>
          <w:tcPr>
            <w:tcW w:w="49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spacing w:before="0" w:after="160"/>
              <w:jc w:val="both"/>
              <w:rPr/>
            </w:pPr>
            <w:r>
              <w:rPr>
                <w:rFonts w:cs="Arial" w:ascii="Arial" w:hAnsi="Arial"/>
                <w:b/>
                <w:sz w:val="20"/>
                <w:szCs w:val="20"/>
              </w:rPr>
              <w:t xml:space="preserve"> </w:t>
            </w:r>
            <w:r>
              <w:rPr>
                <w:rFonts w:cs="Arial" w:ascii="Arial" w:hAnsi="Arial"/>
                <w:b/>
                <w:sz w:val="20"/>
                <w:szCs w:val="20"/>
              </w:rPr>
              <w:t>TOTAL GERAL</w:t>
            </w:r>
          </w:p>
        </w:tc>
        <w:tc>
          <w:tcPr>
            <w:tcW w:w="13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spacing w:before="0" w:after="160"/>
              <w:jc w:val="both"/>
              <w:rPr>
                <w:rFonts w:ascii="Arial" w:hAnsi="Arial" w:cs="Arial"/>
                <w:b/>
                <w:b/>
                <w:sz w:val="20"/>
                <w:szCs w:val="20"/>
              </w:rPr>
            </w:pPr>
            <w:r>
              <w:rPr>
                <w:rFonts w:cs="Arial" w:ascii="Arial" w:hAnsi="Arial"/>
                <w:b/>
                <w:sz w:val="20"/>
                <w:szCs w:val="20"/>
              </w:rPr>
            </w:r>
          </w:p>
        </w:tc>
        <w:tc>
          <w:tcPr>
            <w:tcW w:w="1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5" w:type="dxa"/>
            </w:tcMar>
          </w:tcPr>
          <w:p>
            <w:pPr>
              <w:pStyle w:val="Normal"/>
              <w:spacing w:before="0" w:after="160"/>
              <w:jc w:val="both"/>
              <w:rPr>
                <w:rFonts w:ascii="Arial" w:hAnsi="Arial" w:cs="Arial"/>
                <w:b/>
                <w:b/>
                <w:sz w:val="20"/>
                <w:szCs w:val="20"/>
              </w:rPr>
            </w:pPr>
            <w:r>
              <w:rPr>
                <w:rFonts w:cs="Arial" w:ascii="Arial" w:hAnsi="Arial"/>
                <w:b/>
                <w:sz w:val="20"/>
                <w:szCs w:val="20"/>
              </w:rPr>
            </w:r>
          </w:p>
        </w:tc>
      </w:tr>
    </w:tbl>
    <w:p>
      <w:pPr>
        <w:pStyle w:val="Normal"/>
        <w:widowControl/>
        <w:suppressAutoHyphens w:val="false"/>
        <w:spacing w:lineRule="auto" w:line="360" w:before="0" w:after="0"/>
        <w:ind w:left="426" w:hanging="0"/>
        <w:jc w:val="both"/>
        <w:textAlignment w:val="auto"/>
        <w:rPr>
          <w:color w:val="00000A"/>
        </w:rPr>
      </w:pPr>
      <w:r>
        <w:rPr>
          <w:color w:val="00000A"/>
        </w:rPr>
      </w:r>
    </w:p>
    <w:p>
      <w:pPr>
        <w:pStyle w:val="Normal"/>
        <w:widowControl/>
        <w:suppressAutoHyphens w:val="false"/>
        <w:spacing w:lineRule="auto" w:line="259"/>
        <w:jc w:val="both"/>
        <w:textAlignment w:val="auto"/>
        <w:rPr>
          <w:rFonts w:ascii="Arial" w:hAnsi="Arial" w:cs="Arial"/>
          <w:b w:val="false"/>
          <w:b w:val="false"/>
          <w:bCs w:val="false"/>
          <w:sz w:val="22"/>
          <w:szCs w:val="22"/>
        </w:rPr>
      </w:pPr>
      <w:r>
        <w:rPr>
          <w:rFonts w:cs="Arial" w:ascii="Arial" w:hAnsi="Arial"/>
          <w:b w:val="false"/>
          <w:bCs w:val="false"/>
          <w:color w:val="00000A"/>
          <w:sz w:val="22"/>
          <w:szCs w:val="22"/>
        </w:rPr>
        <w:t>Caçador/SC ____/____/____.</w:t>
      </w:r>
    </w:p>
    <w:p>
      <w:pPr>
        <w:pStyle w:val="Normal"/>
        <w:spacing w:lineRule="auto" w:line="360" w:before="0" w:after="0"/>
        <w:ind w:left="705" w:hanging="0"/>
        <w:jc w:val="both"/>
        <w:rPr>
          <w:rFonts w:ascii="Arial" w:hAnsi="Arial" w:cs="Arial"/>
          <w:sz w:val="22"/>
          <w:szCs w:val="22"/>
        </w:rPr>
      </w:pPr>
      <w:r>
        <w:rPr>
          <w:rFonts w:cs="Arial" w:ascii="Arial" w:hAnsi="Arial"/>
          <w:sz w:val="22"/>
          <w:szCs w:val="22"/>
        </w:rPr>
        <mc:AlternateContent>
          <mc:Choice Requires="wps">
            <w:drawing>
              <wp:anchor behindDoc="0" distT="0" distB="0" distL="114300" distR="114300" simplePos="0" locked="0" layoutInCell="1" allowOverlap="1" relativeHeight="43">
                <wp:simplePos x="0" y="0"/>
                <wp:positionH relativeFrom="column">
                  <wp:posOffset>2949575</wp:posOffset>
                </wp:positionH>
                <wp:positionV relativeFrom="paragraph">
                  <wp:posOffset>75565</wp:posOffset>
                </wp:positionV>
                <wp:extent cx="3263265" cy="1522730"/>
                <wp:effectExtent l="0" t="0" r="0" b="0"/>
                <wp:wrapSquare wrapText="bothSides"/>
                <wp:docPr id="5" name="Figura2"/>
                <a:graphic xmlns:a="http://schemas.openxmlformats.org/drawingml/2006/main">
                  <a:graphicData uri="http://schemas.microsoft.com/office/word/2010/wordprocessingShape">
                    <wps:wsp>
                      <wps:cNvSpPr/>
                      <wps:spPr>
                        <a:xfrm>
                          <a:off x="0" y="0"/>
                          <a:ext cx="3262680" cy="1522080"/>
                        </a:xfrm>
                        <a:prstGeom prst="rect">
                          <a:avLst/>
                        </a:prstGeom>
                        <a:solidFill>
                          <a:srgbClr val="ffffff"/>
                        </a:solidFill>
                        <a:ln w="720">
                          <a:solidFill>
                            <a:srgbClr val="000000"/>
                          </a:solidFill>
                          <a:round/>
                        </a:ln>
                      </wps:spPr>
                      <wps:style>
                        <a:lnRef idx="0"/>
                        <a:fillRef idx="0"/>
                        <a:effectRef idx="0"/>
                        <a:fontRef idx="minor"/>
                      </wps:style>
                      <wps:txbx>
                        <w:txbxContent>
                          <w:p>
                            <w:pPr>
                              <w:pStyle w:val="Contedodoquadro"/>
                              <w:rPr>
                                <w:color w:val="00000A"/>
                              </w:rPr>
                            </w:pPr>
                            <w:r>
                              <w:rPr>
                                <w:rFonts w:cs="Arial" w:ascii="Arial" w:hAnsi="Arial"/>
                                <w:color w:val="00000A"/>
                                <w:sz w:val="22"/>
                                <w:szCs w:val="22"/>
                              </w:rPr>
                              <w:t>Carimbo do CNPJ: Identificação da Proponente</w:t>
                            </w:r>
                          </w:p>
                          <w:p>
                            <w:pPr>
                              <w:pStyle w:val="Contedodoquadro"/>
                              <w:rPr>
                                <w:color w:val="00000A"/>
                              </w:rPr>
                            </w:pPr>
                            <w:r>
                              <w:rPr>
                                <w:color w:val="00000A"/>
                              </w:rPr>
                            </w:r>
                          </w:p>
                          <w:p>
                            <w:pPr>
                              <w:pStyle w:val="Contedodoquadro"/>
                              <w:spacing w:before="0" w:after="160"/>
                              <w:rPr/>
                            </w:pPr>
                            <w:r>
                              <w:rPr/>
                            </w:r>
                          </w:p>
                        </w:txbxContent>
                      </wps:txbx>
                      <wps:bodyPr>
                        <a:noAutofit/>
                      </wps:bodyPr>
                    </wps:wsp>
                  </a:graphicData>
                </a:graphic>
              </wp:anchor>
            </w:drawing>
          </mc:Choice>
          <mc:Fallback>
            <w:pict>
              <v:rect id="shape_0" ID="Figura2" fillcolor="white" stroked="t" style="position:absolute;margin-left:232.25pt;margin-top:5.95pt;width:256.85pt;height:119.8pt">
                <w10:wrap type="square"/>
                <v:fill o:detectmouseclick="t" type="solid" color2="black"/>
                <v:stroke color="black" weight="720" joinstyle="round" endcap="flat"/>
                <v:textbox>
                  <w:txbxContent>
                    <w:p>
                      <w:pPr>
                        <w:pStyle w:val="Contedodoquadro"/>
                        <w:rPr>
                          <w:color w:val="00000A"/>
                        </w:rPr>
                      </w:pPr>
                      <w:r>
                        <w:rPr>
                          <w:rFonts w:cs="Arial" w:ascii="Arial" w:hAnsi="Arial"/>
                          <w:color w:val="00000A"/>
                          <w:sz w:val="22"/>
                          <w:szCs w:val="22"/>
                        </w:rPr>
                        <w:t>Carimbo do CNPJ: Identificação da Proponente</w:t>
                      </w:r>
                    </w:p>
                    <w:p>
                      <w:pPr>
                        <w:pStyle w:val="Contedodoquadro"/>
                        <w:rPr>
                          <w:color w:val="00000A"/>
                        </w:rPr>
                      </w:pPr>
                      <w:r>
                        <w:rPr>
                          <w:color w:val="00000A"/>
                        </w:rPr>
                      </w:r>
                    </w:p>
                    <w:p>
                      <w:pPr>
                        <w:pStyle w:val="Contedodoquadro"/>
                        <w:spacing w:before="0" w:after="160"/>
                        <w:rPr/>
                      </w:pPr>
                      <w:r>
                        <w:rPr/>
                      </w:r>
                    </w:p>
                  </w:txbxContent>
                </v:textbox>
              </v:rect>
            </w:pict>
          </mc:Fallback>
        </mc:AlternateContent>
      </w:r>
    </w:p>
    <w:p>
      <w:pPr>
        <w:pStyle w:val="Normal"/>
        <w:spacing w:lineRule="auto" w:line="360" w:before="0" w:after="0"/>
        <w:ind w:left="705" w:hanging="0"/>
        <w:jc w:val="both"/>
        <w:rPr>
          <w:rFonts w:ascii="Arial" w:hAnsi="Arial" w:cs="Arial"/>
          <w:sz w:val="22"/>
          <w:szCs w:val="22"/>
        </w:rPr>
      </w:pPr>
      <w:r>
        <w:rPr>
          <w:rFonts w:cs="Arial" w:ascii="Arial" w:hAnsi="Arial"/>
          <w:sz w:val="22"/>
          <w:szCs w:val="22"/>
        </w:rPr>
      </w:r>
    </w:p>
    <w:p>
      <w:pPr>
        <w:pStyle w:val="Normal"/>
        <w:spacing w:lineRule="auto" w:line="360" w:before="0" w:after="0"/>
        <w:ind w:left="705" w:hanging="0"/>
        <w:jc w:val="both"/>
        <w:rPr>
          <w:rFonts w:ascii="Arial" w:hAnsi="Arial" w:cs="Arial"/>
          <w:sz w:val="22"/>
          <w:szCs w:val="22"/>
        </w:rPr>
      </w:pPr>
      <w:r>
        <w:rPr>
          <w:rFonts w:cs="Arial" w:ascii="Arial" w:hAnsi="Arial"/>
          <w:sz w:val="22"/>
          <w:szCs w:val="22"/>
        </w:rPr>
      </w:r>
    </w:p>
    <w:p>
      <w:pPr>
        <w:pStyle w:val="Normal"/>
        <w:spacing w:lineRule="auto" w:line="360" w:before="0" w:after="0"/>
        <w:ind w:left="705" w:hanging="0"/>
        <w:jc w:val="both"/>
        <w:rPr>
          <w:rFonts w:ascii="Arial" w:hAnsi="Arial" w:cs="Arial"/>
          <w:sz w:val="22"/>
          <w:szCs w:val="22"/>
        </w:rPr>
      </w:pPr>
      <w:r>
        <w:rPr>
          <w:rFonts w:cs="Arial" w:ascii="Arial" w:hAnsi="Arial"/>
          <w:sz w:val="22"/>
          <w:szCs w:val="22"/>
        </w:rPr>
      </w:r>
    </w:p>
    <w:p>
      <w:pPr>
        <w:pStyle w:val="Normal"/>
        <w:spacing w:lineRule="auto" w:line="360" w:before="0" w:after="0"/>
        <w:ind w:left="705" w:hanging="0"/>
        <w:jc w:val="both"/>
        <w:rPr>
          <w:rFonts w:ascii="Arial" w:hAnsi="Arial" w:cs="Arial"/>
          <w:sz w:val="22"/>
          <w:szCs w:val="22"/>
        </w:rPr>
      </w:pPr>
      <w:r>
        <w:rPr>
          <w:rFonts w:cs="Arial" w:ascii="Arial" w:hAnsi="Arial"/>
          <w:sz w:val="22"/>
          <w:szCs w:val="22"/>
        </w:rPr>
      </w:r>
    </w:p>
    <w:p>
      <w:pPr>
        <w:pStyle w:val="Normal"/>
        <w:spacing w:lineRule="auto" w:line="360" w:before="0" w:after="0"/>
        <w:jc w:val="both"/>
        <w:rPr/>
      </w:pPr>
      <w:r>
        <w:rPr>
          <w:rFonts w:cs="Arial" w:ascii="Arial" w:hAnsi="Arial"/>
          <w:sz w:val="22"/>
          <w:szCs w:val="22"/>
        </w:rPr>
        <w:t>_______________________________</w:t>
      </w:r>
    </w:p>
    <w:p>
      <w:pPr>
        <w:pStyle w:val="Ttulo2"/>
        <w:numPr>
          <w:ilvl w:val="1"/>
          <w:numId w:val="1"/>
        </w:numPr>
        <w:spacing w:lineRule="auto" w:line="360" w:before="0" w:after="0"/>
        <w:rPr/>
      </w:pPr>
      <w:r>
        <w:rPr>
          <w:rFonts w:eastAsia="Arial"/>
          <w:sz w:val="22"/>
          <w:szCs w:val="22"/>
        </w:rPr>
        <w:t xml:space="preserve">             </w:t>
      </w:r>
      <w:r>
        <w:rPr>
          <w:sz w:val="22"/>
          <w:szCs w:val="22"/>
        </w:rPr>
        <w:t xml:space="preserve">Carimbo e assinatura </w:t>
      </w:r>
    </w:p>
    <w:p>
      <w:pPr>
        <w:pStyle w:val="Normal"/>
        <w:spacing w:lineRule="auto" w:line="360" w:before="0" w:after="0"/>
        <w:jc w:val="both"/>
        <w:rPr/>
      </w:pPr>
      <w:r>
        <w:rPr>
          <w:rFonts w:eastAsia="Arial" w:cs="Arial" w:ascii="Arial" w:hAnsi="Arial"/>
          <w:sz w:val="22"/>
          <w:szCs w:val="22"/>
        </w:rPr>
        <w:t xml:space="preserve">         </w:t>
      </w:r>
      <w:r>
        <w:rPr>
          <w:rFonts w:cs="Arial" w:ascii="Arial" w:hAnsi="Arial"/>
          <w:sz w:val="22"/>
          <w:szCs w:val="22"/>
        </w:rPr>
        <w:t>Representante da empresa</w:t>
      </w:r>
      <w:r>
        <w:rPr>
          <w:rFonts w:eastAsia="Arial" w:cs="Arial" w:ascii="Arial" w:hAnsi="Arial"/>
          <w:sz w:val="22"/>
          <w:szCs w:val="22"/>
        </w:rPr>
        <w:t xml:space="preserve">                                                                                                                  </w:t>
      </w:r>
    </w:p>
    <w:p>
      <w:pPr>
        <w:pStyle w:val="Normal"/>
        <w:rPr>
          <w:rFonts w:ascii="Arial" w:hAnsi="Arial" w:eastAsia="Arial Unicode MS" w:cs="Arial"/>
          <w:sz w:val="22"/>
          <w:szCs w:val="22"/>
        </w:rPr>
      </w:pPr>
      <w:r>
        <w:rPr>
          <w:rFonts w:eastAsia="Arial Unicode MS" w:cs="Arial" w:ascii="Arial" w:hAnsi="Arial"/>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widowControl/>
        <w:numPr>
          <w:ilvl w:val="0"/>
          <w:numId w:val="0"/>
        </w:numPr>
        <w:suppressAutoHyphens w:val="false"/>
        <w:spacing w:lineRule="auto" w:line="259" w:before="0" w:after="0"/>
        <w:jc w:val="center"/>
        <w:textAlignment w:val="auto"/>
        <w:outlineLvl w:val="8"/>
        <w:rPr>
          <w:b/>
          <w:b/>
          <w:i w:val="false"/>
          <w:i w:val="false"/>
          <w:sz w:val="22"/>
          <w:szCs w:val="22"/>
        </w:rPr>
      </w:pPr>
      <w:r>
        <w:rPr>
          <w:b/>
          <w:i w:val="false"/>
          <w:sz w:val="22"/>
          <w:szCs w:val="22"/>
        </w:rPr>
      </w:r>
      <w:r>
        <w:br w:type="page"/>
      </w:r>
    </w:p>
    <w:p>
      <w:pPr>
        <w:pStyle w:val="Ttulo9"/>
        <w:numPr>
          <w:ilvl w:val="8"/>
          <w:numId w:val="1"/>
        </w:numPr>
        <w:spacing w:lineRule="auto" w:line="360" w:before="0" w:after="0"/>
        <w:rPr/>
      </w:pPr>
      <w:r>
        <w:rPr>
          <w:b/>
          <w:i w:val="false"/>
          <w:sz w:val="22"/>
          <w:szCs w:val="22"/>
        </w:rPr>
        <w:t>ANEXO II</w:t>
      </w:r>
    </w:p>
    <w:p>
      <w:pPr>
        <w:pStyle w:val="ListParagraph"/>
        <w:numPr>
          <w:ilvl w:val="0"/>
          <w:numId w:val="1"/>
        </w:numPr>
        <w:spacing w:lineRule="auto" w:line="360" w:before="0" w:after="0"/>
        <w:jc w:val="center"/>
        <w:rPr>
          <w:rFonts w:ascii="Arial" w:hAnsi="Arial" w:cs="Arial"/>
          <w:b/>
          <w:b/>
          <w:sz w:val="22"/>
          <w:szCs w:val="22"/>
        </w:rPr>
      </w:pPr>
      <w:r>
        <w:rPr>
          <w:rFonts w:cs="Arial" w:ascii="Arial" w:hAnsi="Arial"/>
          <w:b/>
          <w:sz w:val="22"/>
          <w:szCs w:val="22"/>
        </w:rPr>
        <w:t>PROCESSO LICITATÓRIO Nº 62/2018</w:t>
      </w:r>
    </w:p>
    <w:p>
      <w:pPr>
        <w:pStyle w:val="Normal"/>
        <w:spacing w:lineRule="auto" w:line="360" w:before="0" w:after="0"/>
        <w:jc w:val="center"/>
        <w:rPr>
          <w:rFonts w:ascii="Arial" w:hAnsi="Arial" w:cs="Arial"/>
          <w:b/>
          <w:b/>
          <w:sz w:val="22"/>
          <w:szCs w:val="22"/>
        </w:rPr>
      </w:pPr>
      <w:r>
        <w:rPr>
          <w:rFonts w:cs="Arial" w:ascii="Arial" w:hAnsi="Arial"/>
          <w:b/>
          <w:sz w:val="22"/>
          <w:szCs w:val="22"/>
        </w:rPr>
        <w:t>PREGÃO PRESENCIAL Nº 37/2018</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1. DADOS BANCÁRIOS NOME DO BANCO:___________________________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CIDADE: 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AGÊNCIA:_________ N.º DA CONTA CORRENTE: 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TITULAR DA CONTA CORRENTE: ___________________________________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_________________________________________________________________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2. DADOS DO REPRESENTANTE LEGAL</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NOME COMPLETO: _______________________________________________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CARGO OU FUNÇÃO: _____________________________________________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IDENTIDADE N.º : _________________________________________________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CPF/MF N.º : _____________________________________________________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t>TELEFONE CELULAR E EMAIL PARA CONTATO:______________________</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widowControl/>
        <w:suppressAutoHyphens w:val="false"/>
        <w:spacing w:lineRule="auto" w:line="259"/>
        <w:textAlignment w:val="auto"/>
        <w:rPr>
          <w:rFonts w:ascii="Arial" w:hAnsi="Arial" w:cs="Arial"/>
          <w:b/>
          <w:b/>
          <w:sz w:val="22"/>
          <w:szCs w:val="22"/>
        </w:rPr>
      </w:pPr>
      <w:r>
        <w:rPr>
          <w:rFonts w:cs="Arial" w:ascii="Arial" w:hAnsi="Arial"/>
          <w:b/>
          <w:sz w:val="22"/>
          <w:szCs w:val="22"/>
        </w:rPr>
      </w:r>
      <w:r>
        <w:br w:type="page"/>
      </w:r>
    </w:p>
    <w:p>
      <w:pPr>
        <w:pStyle w:val="Ttulo6"/>
        <w:numPr>
          <w:ilvl w:val="5"/>
          <w:numId w:val="1"/>
        </w:numPr>
        <w:spacing w:lineRule="auto" w:line="360" w:before="0" w:after="0"/>
        <w:rPr>
          <w:rFonts w:ascii="Arial" w:hAnsi="Arial" w:cs="Arial"/>
          <w:sz w:val="22"/>
          <w:szCs w:val="22"/>
        </w:rPr>
      </w:pPr>
      <w:r>
        <w:rPr>
          <w:rFonts w:cs="Arial" w:ascii="Arial" w:hAnsi="Arial"/>
          <w:sz w:val="22"/>
          <w:szCs w:val="22"/>
        </w:rPr>
        <w:t>ANEXO III</w:t>
      </w:r>
    </w:p>
    <w:p>
      <w:pPr>
        <w:pStyle w:val="Normal"/>
        <w:spacing w:lineRule="auto" w:line="360" w:before="0" w:after="0"/>
        <w:jc w:val="center"/>
        <w:rPr>
          <w:rFonts w:ascii="Arial" w:hAnsi="Arial" w:cs="Arial"/>
          <w:b/>
          <w:b/>
          <w:sz w:val="22"/>
          <w:szCs w:val="22"/>
        </w:rPr>
      </w:pPr>
      <w:r>
        <w:rPr>
          <w:rFonts w:cs="Arial" w:ascii="Arial" w:hAnsi="Arial"/>
          <w:b/>
          <w:sz w:val="22"/>
          <w:szCs w:val="22"/>
        </w:rPr>
        <w:t>PROCESSO LICITATÓRIO Nº 62/2018</w:t>
      </w:r>
    </w:p>
    <w:p>
      <w:pPr>
        <w:pStyle w:val="Normal"/>
        <w:spacing w:lineRule="auto" w:line="360" w:before="0" w:after="0"/>
        <w:jc w:val="center"/>
        <w:rPr>
          <w:rFonts w:ascii="Arial" w:hAnsi="Arial" w:cs="Arial"/>
          <w:b/>
          <w:b/>
          <w:sz w:val="22"/>
          <w:szCs w:val="22"/>
        </w:rPr>
      </w:pPr>
      <w:r>
        <w:rPr>
          <w:rFonts w:cs="Arial" w:ascii="Arial" w:hAnsi="Arial"/>
          <w:b/>
          <w:sz w:val="22"/>
          <w:szCs w:val="22"/>
        </w:rPr>
        <w:t>PREGÃO PRESENCIAL Nº 37/2018</w:t>
      </w:r>
    </w:p>
    <w:p>
      <w:pPr>
        <w:pStyle w:val="Normal"/>
        <w:spacing w:lineRule="auto" w:line="360" w:before="0" w:after="0"/>
        <w:jc w:val="center"/>
        <w:rPr>
          <w:rFonts w:ascii="Arial" w:hAnsi="Arial" w:cs="Arial"/>
          <w:b/>
          <w:b/>
          <w:sz w:val="22"/>
          <w:szCs w:val="22"/>
          <w:u w:val="single"/>
        </w:rPr>
      </w:pPr>
      <w:r>
        <w:rPr>
          <w:rFonts w:cs="Arial" w:ascii="Arial" w:hAnsi="Arial"/>
          <w:b/>
          <w:sz w:val="22"/>
          <w:szCs w:val="22"/>
          <w:u w:val="single"/>
        </w:rPr>
      </w:r>
    </w:p>
    <w:p>
      <w:pPr>
        <w:pStyle w:val="Ttulo5"/>
        <w:numPr>
          <w:ilvl w:val="4"/>
          <w:numId w:val="1"/>
        </w:numPr>
        <w:spacing w:lineRule="auto" w:line="360" w:before="0" w:after="0"/>
        <w:rPr>
          <w:bCs w:val="false"/>
          <w:sz w:val="22"/>
          <w:szCs w:val="22"/>
        </w:rPr>
      </w:pPr>
      <w:r>
        <w:rPr>
          <w:bCs w:val="false"/>
          <w:sz w:val="22"/>
          <w:szCs w:val="22"/>
        </w:rPr>
        <w:t>PROCURAÇÃO</w:t>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b/>
          <w:b/>
          <w:sz w:val="22"/>
          <w:szCs w:val="22"/>
        </w:rPr>
      </w:pPr>
      <w:r>
        <w:rPr>
          <w:rFonts w:cs="Arial" w:ascii="Arial" w:hAnsi="Arial"/>
          <w:b/>
          <w:sz w:val="22"/>
          <w:szCs w:val="22"/>
        </w:rPr>
      </w:r>
    </w:p>
    <w:p>
      <w:pPr>
        <w:pStyle w:val="Normal"/>
        <w:spacing w:lineRule="auto" w:line="360" w:before="0" w:after="0"/>
        <w:jc w:val="both"/>
        <w:rPr>
          <w:rFonts w:ascii="Arial" w:hAnsi="Arial" w:cs="Arial"/>
          <w:sz w:val="22"/>
          <w:szCs w:val="22"/>
        </w:rPr>
      </w:pPr>
      <w:r>
        <w:rPr>
          <w:rFonts w:cs="Arial" w:ascii="Arial" w:hAnsi="Arial"/>
          <w:b/>
          <w:sz w:val="22"/>
          <w:szCs w:val="22"/>
        </w:rPr>
        <w:t>_______</w:t>
      </w:r>
      <w:r>
        <w:rPr>
          <w:rFonts w:cs="Arial" w:ascii="Arial" w:hAnsi="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BodyText2"/>
        <w:spacing w:lineRule="auto" w:line="360" w:before="0" w:after="0"/>
        <w:rPr>
          <w:sz w:val="22"/>
          <w:szCs w:val="22"/>
        </w:rPr>
      </w:pPr>
      <w:r>
        <w:rPr>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BodyText2"/>
        <w:spacing w:lineRule="auto" w:line="360" w:before="0" w:after="0"/>
        <w:rPr>
          <w:sz w:val="22"/>
          <w:szCs w:val="22"/>
        </w:rPr>
      </w:pPr>
      <w:r>
        <w:rPr>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____&lt;CIDADE/ESTADO&gt;___, __&lt;DATA&gt;___</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______________________________________</w:t>
      </w:r>
    </w:p>
    <w:p>
      <w:pPr>
        <w:pStyle w:val="Normal"/>
        <w:spacing w:lineRule="auto" w:line="360" w:before="0" w:after="0"/>
        <w:jc w:val="both"/>
        <w:rPr>
          <w:rFonts w:ascii="Arial" w:hAnsi="Arial" w:cs="Arial"/>
          <w:sz w:val="22"/>
          <w:szCs w:val="22"/>
        </w:rPr>
      </w:pPr>
      <w:r>
        <w:rPr>
          <w:rFonts w:eastAsia="Arial" w:cs="Arial" w:ascii="Arial" w:hAnsi="Arial"/>
          <w:sz w:val="22"/>
          <w:szCs w:val="22"/>
        </w:rPr>
        <w:t xml:space="preserve">      </w:t>
      </w:r>
      <w:r>
        <w:rPr>
          <w:rFonts w:cs="Arial" w:ascii="Arial" w:hAnsi="Arial"/>
          <w:sz w:val="22"/>
          <w:szCs w:val="22"/>
        </w:rPr>
        <w:t xml:space="preserve">&lt;NOME COMPLETO DO REPRESENTANTE LEGAL </w:t>
      </w:r>
    </w:p>
    <w:p>
      <w:pPr>
        <w:pStyle w:val="Normal"/>
        <w:spacing w:lineRule="auto" w:line="360" w:before="0" w:after="0"/>
        <w:jc w:val="both"/>
        <w:rPr>
          <w:rFonts w:ascii="Arial" w:hAnsi="Arial" w:cs="Arial"/>
          <w:sz w:val="22"/>
          <w:szCs w:val="22"/>
        </w:rPr>
      </w:pPr>
      <w:r>
        <w:rPr>
          <w:rFonts w:eastAsia="Arial" w:cs="Arial" w:ascii="Arial" w:hAnsi="Arial"/>
          <w:sz w:val="22"/>
          <w:szCs w:val="22"/>
        </w:rPr>
        <w:t xml:space="preserve">                    </w:t>
      </w:r>
      <w:r>
        <w:rPr>
          <w:rFonts w:cs="Arial" w:ascii="Arial" w:hAnsi="Arial"/>
          <w:sz w:val="22"/>
          <w:szCs w:val="22"/>
        </w:rPr>
        <w:t>E QUALIFICAÇÃO NA EMPRESA&gt;</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mc:AlternateContent>
          <mc:Choice Requires="wps">
            <w:drawing>
              <wp:anchor behindDoc="0" distT="0" distB="0" distL="114300" distR="114300" simplePos="0" locked="0" layoutInCell="1" allowOverlap="1" relativeHeight="42">
                <wp:simplePos x="0" y="0"/>
                <wp:positionH relativeFrom="column">
                  <wp:posOffset>2694305</wp:posOffset>
                </wp:positionH>
                <wp:positionV relativeFrom="paragraph">
                  <wp:posOffset>482600</wp:posOffset>
                </wp:positionV>
                <wp:extent cx="2628265" cy="456565"/>
                <wp:effectExtent l="0" t="0" r="0" b="0"/>
                <wp:wrapSquare wrapText="bothSides"/>
                <wp:docPr id="7" name="Figura3"/>
                <a:graphic xmlns:a="http://schemas.openxmlformats.org/drawingml/2006/main">
                  <a:graphicData uri="http://schemas.microsoft.com/office/word/2010/wordprocessingShape">
                    <wps:wsp>
                      <wps:cNvSpPr/>
                      <wps:spPr>
                        <a:xfrm>
                          <a:off x="0" y="0"/>
                          <a:ext cx="2627640" cy="455760"/>
                        </a:xfrm>
                        <a:prstGeom prst="rect">
                          <a:avLst/>
                        </a:prstGeom>
                        <a:solidFill>
                          <a:srgbClr val="ffffff"/>
                        </a:solidFill>
                        <a:ln w="720">
                          <a:solidFill>
                            <a:srgbClr val="000000"/>
                          </a:solidFill>
                          <a:round/>
                        </a:ln>
                      </wps:spPr>
                      <wps:style>
                        <a:lnRef idx="0"/>
                        <a:fillRef idx="0"/>
                        <a:effectRef idx="0"/>
                        <a:fontRef idx="minor"/>
                      </wps:style>
                      <wps:txbx>
                        <w:txbxContent>
                          <w:p>
                            <w:pPr>
                              <w:pStyle w:val="Contedodoquadro"/>
                              <w:jc w:val="center"/>
                              <w:rPr>
                                <w:rFonts w:ascii="Arial" w:hAnsi="Arial" w:cs="Arial"/>
                              </w:rPr>
                            </w:pPr>
                            <w:r>
                              <w:rPr>
                                <w:rFonts w:cs="Arial" w:ascii="Arial" w:hAnsi="Arial"/>
                                <w:color w:val="00000A"/>
                              </w:rPr>
                              <w:t>OBS: Com assinatura do Outorgante reconhecida em cartório</w:t>
                            </w:r>
                          </w:p>
                          <w:p>
                            <w:pPr>
                              <w:pStyle w:val="Contedodoquadro"/>
                              <w:rPr>
                                <w:color w:val="00000A"/>
                              </w:rPr>
                            </w:pPr>
                            <w:r>
                              <w:rPr>
                                <w:color w:val="00000A"/>
                              </w:rPr>
                            </w:r>
                          </w:p>
                          <w:p>
                            <w:pPr>
                              <w:pStyle w:val="Contedodoquadro"/>
                              <w:rPr>
                                <w:color w:val="00000A"/>
                              </w:rPr>
                            </w:pPr>
                            <w:r>
                              <w:rPr>
                                <w:color w:val="00000A"/>
                              </w:rPr>
                            </w:r>
                          </w:p>
                          <w:p>
                            <w:pPr>
                              <w:pStyle w:val="Contedodoquadro"/>
                              <w:spacing w:before="0" w:after="160"/>
                              <w:rPr/>
                            </w:pPr>
                            <w:r>
                              <w:rPr/>
                            </w:r>
                          </w:p>
                        </w:txbxContent>
                      </wps:txbx>
                      <wps:bodyPr>
                        <a:noAutofit/>
                      </wps:bodyPr>
                    </wps:wsp>
                  </a:graphicData>
                </a:graphic>
              </wp:anchor>
            </w:drawing>
          </mc:Choice>
          <mc:Fallback>
            <w:pict>
              <v:rect id="shape_0" ID="Figura3" fillcolor="white" stroked="t" style="position:absolute;margin-left:212.15pt;margin-top:38pt;width:206.85pt;height:35.85pt">
                <w10:wrap type="square"/>
                <v:fill o:detectmouseclick="t" type="solid" color2="black"/>
                <v:stroke color="black" weight="720" joinstyle="round" endcap="flat"/>
                <v:textbox>
                  <w:txbxContent>
                    <w:p>
                      <w:pPr>
                        <w:pStyle w:val="Contedodoquadro"/>
                        <w:jc w:val="center"/>
                        <w:rPr>
                          <w:rFonts w:ascii="Arial" w:hAnsi="Arial" w:cs="Arial"/>
                        </w:rPr>
                      </w:pPr>
                      <w:r>
                        <w:rPr>
                          <w:rFonts w:cs="Arial" w:ascii="Arial" w:hAnsi="Arial"/>
                          <w:color w:val="00000A"/>
                        </w:rPr>
                        <w:t>OBS: Com assinatura do Outorgante reconhecida em cartório</w:t>
                      </w:r>
                    </w:p>
                    <w:p>
                      <w:pPr>
                        <w:pStyle w:val="Contedodoquadro"/>
                        <w:rPr>
                          <w:color w:val="00000A"/>
                        </w:rPr>
                      </w:pPr>
                      <w:r>
                        <w:rPr>
                          <w:color w:val="00000A"/>
                        </w:rPr>
                      </w:r>
                    </w:p>
                    <w:p>
                      <w:pPr>
                        <w:pStyle w:val="Contedodoquadro"/>
                        <w:rPr>
                          <w:color w:val="00000A"/>
                        </w:rPr>
                      </w:pPr>
                      <w:r>
                        <w:rPr>
                          <w:color w:val="00000A"/>
                        </w:rPr>
                      </w:r>
                    </w:p>
                    <w:p>
                      <w:pPr>
                        <w:pStyle w:val="Contedodoquadro"/>
                        <w:spacing w:before="0" w:after="160"/>
                        <w:rPr/>
                      </w:pPr>
                      <w:r>
                        <w:rPr/>
                      </w:r>
                    </w:p>
                  </w:txbxContent>
                </v:textbox>
              </v:rect>
            </w:pict>
          </mc:Fallback>
        </mc:AlternateConten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rPr>
          <w:sz w:val="22"/>
          <w:szCs w:val="22"/>
        </w:rPr>
      </w:pPr>
      <w:r>
        <w:rPr>
          <w:sz w:val="22"/>
          <w:szCs w:val="22"/>
        </w:rPr>
      </w:r>
    </w:p>
    <w:p>
      <w:pPr>
        <w:pStyle w:val="Normal"/>
        <w:rPr>
          <w:sz w:val="22"/>
          <w:szCs w:val="22"/>
        </w:rPr>
      </w:pPr>
      <w:r>
        <w:rPr>
          <w:sz w:val="22"/>
          <w:szCs w:val="22"/>
        </w:rPr>
      </w:r>
      <w:r>
        <w:br w:type="page"/>
      </w:r>
    </w:p>
    <w:p>
      <w:pPr>
        <w:pStyle w:val="PlainText"/>
        <w:spacing w:lineRule="auto" w:line="360" w:before="0" w:after="0"/>
        <w:ind w:right="-1" w:hanging="0"/>
        <w:jc w:val="center"/>
        <w:rPr>
          <w:rFonts w:ascii="Arial" w:hAnsi="Arial" w:cs="Arial"/>
          <w:b/>
          <w:b/>
          <w:sz w:val="22"/>
          <w:szCs w:val="22"/>
        </w:rPr>
      </w:pPr>
      <w:r>
        <w:rPr>
          <w:rFonts w:cs="Arial" w:ascii="Arial" w:hAnsi="Arial"/>
          <w:b/>
          <w:sz w:val="22"/>
          <w:szCs w:val="22"/>
        </w:rPr>
        <w:t>ANEXO IV</w:t>
      </w:r>
    </w:p>
    <w:p>
      <w:pPr>
        <w:pStyle w:val="ListParagraph"/>
        <w:numPr>
          <w:ilvl w:val="0"/>
          <w:numId w:val="1"/>
        </w:numPr>
        <w:spacing w:lineRule="auto" w:line="360" w:before="0" w:after="0"/>
        <w:jc w:val="center"/>
        <w:rPr>
          <w:rFonts w:ascii="Arial" w:hAnsi="Arial" w:cs="Arial"/>
          <w:b/>
          <w:b/>
          <w:sz w:val="22"/>
          <w:szCs w:val="22"/>
        </w:rPr>
      </w:pPr>
      <w:r>
        <w:rPr>
          <w:rFonts w:cs="Arial" w:ascii="Arial" w:hAnsi="Arial"/>
          <w:b/>
          <w:sz w:val="22"/>
          <w:szCs w:val="22"/>
        </w:rPr>
        <w:t>PROCESSO LICITATÓRIO Nº 62/2018</w:t>
      </w:r>
    </w:p>
    <w:p>
      <w:pPr>
        <w:pStyle w:val="Normal"/>
        <w:spacing w:lineRule="auto" w:line="360" w:before="0" w:after="0"/>
        <w:jc w:val="center"/>
        <w:rPr>
          <w:rFonts w:ascii="Arial" w:hAnsi="Arial" w:cs="Arial"/>
          <w:b/>
          <w:b/>
          <w:sz w:val="22"/>
          <w:szCs w:val="22"/>
        </w:rPr>
      </w:pPr>
      <w:r>
        <w:rPr>
          <w:rFonts w:cs="Arial" w:ascii="Arial" w:hAnsi="Arial"/>
          <w:b/>
          <w:sz w:val="22"/>
          <w:szCs w:val="22"/>
        </w:rPr>
        <w:t xml:space="preserve">PREGÃO PRESENCIAL Nº 37/2018 </w:t>
      </w:r>
    </w:p>
    <w:p>
      <w:pPr>
        <w:pStyle w:val="PlainText"/>
        <w:spacing w:lineRule="auto" w:line="360" w:before="0" w:after="0"/>
        <w:ind w:right="-1" w:hanging="0"/>
        <w:jc w:val="center"/>
        <w:rPr>
          <w:rFonts w:ascii="Arial" w:hAnsi="Arial" w:cs="Arial"/>
          <w:b/>
          <w:b/>
          <w:sz w:val="22"/>
          <w:szCs w:val="22"/>
        </w:rPr>
      </w:pPr>
      <w:r>
        <w:rPr>
          <w:rFonts w:cs="Arial" w:ascii="Arial" w:hAnsi="Arial"/>
          <w:b/>
          <w:sz w:val="22"/>
          <w:szCs w:val="22"/>
        </w:rPr>
      </w:r>
    </w:p>
    <w:p>
      <w:pPr>
        <w:pStyle w:val="PlainText"/>
        <w:spacing w:lineRule="auto" w:line="360" w:before="0" w:after="0"/>
        <w:ind w:right="-1" w:hanging="0"/>
        <w:jc w:val="center"/>
        <w:rPr>
          <w:rFonts w:ascii="Arial" w:hAnsi="Arial" w:cs="Arial"/>
          <w:b/>
          <w:b/>
          <w:sz w:val="22"/>
          <w:szCs w:val="22"/>
        </w:rPr>
      </w:pPr>
      <w:r>
        <w:rPr>
          <w:rFonts w:cs="Arial" w:ascii="Arial" w:hAnsi="Arial"/>
          <w:b/>
          <w:sz w:val="22"/>
          <w:szCs w:val="22"/>
        </w:rPr>
        <w:t>DECLARAÇÃO DE CUMPRIMENTO PLENO DOS REQUISITOS DE HABILITAÇÃO</w:t>
      </w:r>
    </w:p>
    <w:p>
      <w:pPr>
        <w:pStyle w:val="PlainText"/>
        <w:spacing w:lineRule="auto" w:line="360" w:before="0" w:after="0"/>
        <w:ind w:right="-1" w:hanging="0"/>
        <w:jc w:val="center"/>
        <w:rPr>
          <w:rFonts w:ascii="Arial" w:hAnsi="Arial" w:cs="Arial"/>
          <w:b/>
          <w:b/>
          <w:sz w:val="22"/>
          <w:szCs w:val="22"/>
        </w:rPr>
      </w:pPr>
      <w:r>
        <w:rPr>
          <w:rFonts w:cs="Arial" w:ascii="Arial" w:hAnsi="Arial"/>
          <w:b/>
          <w:sz w:val="22"/>
          <w:szCs w:val="22"/>
        </w:rPr>
      </w:r>
    </w:p>
    <w:p>
      <w:pPr>
        <w:pStyle w:val="PlainText"/>
        <w:spacing w:lineRule="auto" w:line="360" w:before="0" w:after="0"/>
        <w:ind w:right="-1" w:hanging="0"/>
        <w:jc w:val="center"/>
        <w:rPr>
          <w:rFonts w:ascii="Arial" w:hAnsi="Arial" w:cs="Arial"/>
          <w:bCs/>
          <w:sz w:val="22"/>
          <w:szCs w:val="22"/>
        </w:rPr>
      </w:pPr>
      <w:r>
        <w:rPr>
          <w:rFonts w:cs="Arial" w:ascii="Arial" w:hAnsi="Arial"/>
          <w:bCs/>
          <w:sz w:val="22"/>
          <w:szCs w:val="22"/>
        </w:rPr>
      </w:r>
    </w:p>
    <w:p>
      <w:pPr>
        <w:pStyle w:val="PlainText"/>
        <w:spacing w:lineRule="auto" w:line="360" w:before="0" w:after="0"/>
        <w:jc w:val="both"/>
        <w:rPr>
          <w:rFonts w:ascii="Arial" w:hAnsi="Arial" w:cs="Arial"/>
          <w:bCs/>
          <w:sz w:val="22"/>
          <w:szCs w:val="22"/>
        </w:rPr>
      </w:pPr>
      <w:r>
        <w:rPr>
          <w:rFonts w:cs="Arial" w:ascii="Arial" w:hAnsi="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pPr>
        <w:pStyle w:val="PlainText"/>
        <w:spacing w:lineRule="auto" w:line="360" w:before="0" w:after="0"/>
        <w:ind w:right="-1" w:hanging="0"/>
        <w:jc w:val="both"/>
        <w:rPr>
          <w:rFonts w:ascii="Arial" w:hAnsi="Arial" w:cs="Arial"/>
          <w:bCs/>
          <w:sz w:val="22"/>
          <w:szCs w:val="22"/>
        </w:rPr>
      </w:pPr>
      <w:r>
        <w:rPr>
          <w:rFonts w:cs="Arial" w:ascii="Arial" w:hAnsi="Arial"/>
          <w:bCs/>
          <w:sz w:val="22"/>
          <w:szCs w:val="22"/>
        </w:rPr>
      </w:r>
    </w:p>
    <w:p>
      <w:pPr>
        <w:pStyle w:val="PlainText"/>
        <w:spacing w:lineRule="auto" w:line="360" w:before="0" w:after="0"/>
        <w:ind w:right="-1" w:hanging="0"/>
        <w:jc w:val="both"/>
        <w:rPr>
          <w:rFonts w:ascii="Arial" w:hAnsi="Arial" w:cs="Arial"/>
          <w:bCs/>
          <w:sz w:val="22"/>
          <w:szCs w:val="22"/>
        </w:rPr>
      </w:pPr>
      <w:r>
        <w:rPr>
          <w:rFonts w:cs="Arial" w:ascii="Arial" w:hAnsi="Arial"/>
          <w:bCs/>
          <w:sz w:val="22"/>
          <w:szCs w:val="22"/>
        </w:rPr>
      </w:r>
    </w:p>
    <w:p>
      <w:pPr>
        <w:pStyle w:val="PlainText"/>
        <w:spacing w:lineRule="auto" w:line="360" w:before="0" w:after="0"/>
        <w:ind w:right="-1" w:hanging="0"/>
        <w:jc w:val="both"/>
        <w:rPr>
          <w:rFonts w:ascii="Arial" w:hAnsi="Arial" w:cs="Arial"/>
          <w:b/>
          <w:b/>
          <w:bCs/>
          <w:sz w:val="22"/>
          <w:szCs w:val="22"/>
        </w:rPr>
      </w:pPr>
      <w:r>
        <w:rPr>
          <w:rFonts w:cs="Arial" w:ascii="Arial" w:hAnsi="Arial"/>
          <w:b/>
          <w:bCs/>
          <w:sz w:val="22"/>
          <w:szCs w:val="22"/>
        </w:rPr>
        <w:t>Obs.: As micros empresas (ME), empresas de pequeno porte (EPP) e Microempreendedores Individuais (MEI) poderão apresentar esta declaração com ressalva ao disposto nos Art. 42 e 43 da Lei Complementar nº 123/06.</w:t>
      </w:r>
    </w:p>
    <w:p>
      <w:pPr>
        <w:pStyle w:val="PlainText"/>
        <w:spacing w:lineRule="auto" w:line="360" w:before="0" w:after="0"/>
        <w:ind w:right="-1" w:hanging="0"/>
        <w:jc w:val="both"/>
        <w:rPr>
          <w:rFonts w:ascii="Arial" w:hAnsi="Arial" w:cs="Arial"/>
          <w:bCs/>
          <w:sz w:val="22"/>
          <w:szCs w:val="22"/>
        </w:rPr>
      </w:pPr>
      <w:r>
        <w:rPr>
          <w:rFonts w:cs="Arial" w:ascii="Arial" w:hAnsi="Arial"/>
          <w:bCs/>
          <w:sz w:val="22"/>
          <w:szCs w:val="22"/>
        </w:rPr>
      </w:r>
    </w:p>
    <w:p>
      <w:pPr>
        <w:pStyle w:val="PlainText"/>
        <w:spacing w:lineRule="auto" w:line="360" w:before="0" w:after="0"/>
        <w:ind w:right="-1" w:hanging="0"/>
        <w:jc w:val="both"/>
        <w:rPr>
          <w:rFonts w:ascii="Arial" w:hAnsi="Arial" w:cs="Arial"/>
          <w:bCs/>
          <w:sz w:val="22"/>
          <w:szCs w:val="22"/>
        </w:rPr>
      </w:pPr>
      <w:r>
        <w:rPr>
          <w:rFonts w:cs="Arial" w:ascii="Arial" w:hAnsi="Arial"/>
          <w:bCs/>
          <w:sz w:val="22"/>
          <w:szCs w:val="22"/>
        </w:rPr>
      </w:r>
    </w:p>
    <w:p>
      <w:pPr>
        <w:pStyle w:val="PlainText"/>
        <w:spacing w:lineRule="auto" w:line="360" w:before="0" w:after="0"/>
        <w:ind w:right="-1" w:hanging="0"/>
        <w:jc w:val="both"/>
        <w:rPr>
          <w:rFonts w:ascii="Arial" w:hAnsi="Arial" w:cs="Arial"/>
          <w:bCs/>
          <w:sz w:val="22"/>
          <w:szCs w:val="22"/>
        </w:rPr>
      </w:pPr>
      <w:r>
        <w:rPr>
          <w:rFonts w:cs="Arial" w:ascii="Arial" w:hAnsi="Arial"/>
          <w:bCs/>
          <w:sz w:val="22"/>
          <w:szCs w:val="22"/>
        </w:rPr>
        <w:t>(LOCAL), ____(DATA) ________</w:t>
      </w:r>
    </w:p>
    <w:p>
      <w:pPr>
        <w:pStyle w:val="PlainText"/>
        <w:spacing w:lineRule="auto" w:line="360" w:before="0" w:after="0"/>
        <w:ind w:right="-1" w:hanging="0"/>
        <w:jc w:val="both"/>
        <w:rPr>
          <w:rFonts w:ascii="Arial" w:hAnsi="Arial" w:cs="Arial"/>
          <w:bCs/>
          <w:sz w:val="22"/>
          <w:szCs w:val="22"/>
        </w:rPr>
      </w:pPr>
      <w:r>
        <w:rPr>
          <w:rFonts w:cs="Arial" w:ascii="Arial" w:hAnsi="Arial"/>
          <w:bCs/>
          <w:sz w:val="22"/>
          <w:szCs w:val="22"/>
        </w:rPr>
      </w:r>
    </w:p>
    <w:p>
      <w:pPr>
        <w:pStyle w:val="PlainText"/>
        <w:spacing w:lineRule="auto" w:line="360" w:before="0" w:after="0"/>
        <w:rPr>
          <w:rFonts w:ascii="Arial" w:hAnsi="Arial" w:cs="Arial"/>
          <w:b/>
          <w:b/>
          <w:sz w:val="22"/>
          <w:szCs w:val="22"/>
        </w:rPr>
      </w:pPr>
      <w:r>
        <w:rPr>
          <w:rFonts w:cs="Arial" w:ascii="Arial" w:hAnsi="Arial"/>
          <w:b/>
          <w:sz w:val="22"/>
          <w:szCs w:val="22"/>
        </w:rPr>
        <w:t>_________________________________________</w:t>
      </w:r>
    </w:p>
    <w:p>
      <w:pPr>
        <w:pStyle w:val="PlainText"/>
        <w:spacing w:lineRule="auto" w:line="360" w:before="0" w:after="0"/>
        <w:rPr>
          <w:rFonts w:ascii="Arial" w:hAnsi="Arial" w:cs="Arial"/>
          <w:bCs/>
          <w:sz w:val="22"/>
          <w:szCs w:val="22"/>
        </w:rPr>
      </w:pPr>
      <w:r>
        <w:rPr>
          <w:rFonts w:cs="Arial" w:ascii="Arial" w:hAnsi="Arial"/>
          <w:bCs/>
          <w:sz w:val="22"/>
          <w:szCs w:val="22"/>
        </w:rPr>
        <w:t>Assinatura do representante legal da empresa</w:t>
      </w:r>
    </w:p>
    <w:p>
      <w:pPr>
        <w:pStyle w:val="PlainText"/>
        <w:spacing w:lineRule="auto" w:line="360" w:before="0" w:after="0"/>
        <w:rPr>
          <w:rFonts w:ascii="Arial" w:hAnsi="Arial" w:cs="Arial"/>
          <w:bCs/>
          <w:sz w:val="22"/>
          <w:szCs w:val="22"/>
        </w:rPr>
      </w:pPr>
      <w:r>
        <w:rPr>
          <w:rFonts w:eastAsia="Arial" w:cs="Arial" w:ascii="Arial" w:hAnsi="Arial"/>
          <w:bCs/>
          <w:sz w:val="22"/>
          <w:szCs w:val="22"/>
        </w:rPr>
        <w:t xml:space="preserve">             </w:t>
      </w:r>
      <w:r>
        <w:rPr>
          <w:rFonts w:cs="Arial" w:ascii="Arial" w:hAnsi="Arial"/>
          <w:bCs/>
          <w:sz w:val="22"/>
          <w:szCs w:val="22"/>
        </w:rPr>
        <w:t>Carimbo da empresa</w:t>
      </w:r>
    </w:p>
    <w:p>
      <w:pPr>
        <w:pStyle w:val="PlainText"/>
        <w:spacing w:lineRule="auto" w:line="360" w:before="0" w:after="0"/>
        <w:jc w:val="both"/>
        <w:rPr>
          <w:rFonts w:ascii="Arial" w:hAnsi="Arial" w:cs="Arial"/>
          <w:bCs/>
          <w:sz w:val="22"/>
          <w:szCs w:val="22"/>
        </w:rPr>
      </w:pPr>
      <w:r>
        <w:rPr>
          <w:rFonts w:cs="Arial" w:ascii="Arial" w:hAnsi="Arial"/>
          <w:bCs/>
          <w:sz w:val="22"/>
          <w:szCs w:val="22"/>
        </w:rPr>
      </w:r>
    </w:p>
    <w:p>
      <w:pPr>
        <w:pStyle w:val="PlainText"/>
        <w:spacing w:lineRule="auto" w:line="360" w:before="0" w:after="0"/>
        <w:jc w:val="both"/>
        <w:rPr>
          <w:rFonts w:ascii="Arial" w:hAnsi="Arial" w:cs="Arial"/>
          <w:b/>
          <w:b/>
          <w:sz w:val="22"/>
          <w:szCs w:val="22"/>
          <w:lang w:eastAsia="pt-BR"/>
        </w:rPr>
      </w:pPr>
      <w:r>
        <w:rPr>
          <w:rFonts w:cs="Arial" w:ascii="Arial" w:hAnsi="Arial"/>
          <w:b/>
          <w:sz w:val="22"/>
          <w:szCs w:val="22"/>
          <w:lang w:eastAsia="pt-BR"/>
        </w:rPr>
        <mc:AlternateContent>
          <mc:Choice Requires="wps">
            <w:drawing>
              <wp:anchor behindDoc="0" distT="0" distB="0" distL="114300" distR="114300" simplePos="0" locked="0" layoutInCell="1" allowOverlap="1" relativeHeight="39">
                <wp:simplePos x="0" y="0"/>
                <wp:positionH relativeFrom="column">
                  <wp:posOffset>2667000</wp:posOffset>
                </wp:positionH>
                <wp:positionV relativeFrom="paragraph">
                  <wp:posOffset>61595</wp:posOffset>
                </wp:positionV>
                <wp:extent cx="3402965" cy="1951355"/>
                <wp:effectExtent l="0" t="0" r="0" b="0"/>
                <wp:wrapSquare wrapText="bothSides"/>
                <wp:docPr id="9" name="Figura4"/>
                <a:graphic xmlns:a="http://schemas.openxmlformats.org/drawingml/2006/main">
                  <a:graphicData uri="http://schemas.microsoft.com/office/word/2010/wordprocessingShape">
                    <wps:wsp>
                      <wps:cNvSpPr/>
                      <wps:spPr>
                        <a:xfrm>
                          <a:off x="0" y="0"/>
                          <a:ext cx="3402360" cy="1950840"/>
                        </a:xfrm>
                        <a:prstGeom prst="rect">
                          <a:avLst/>
                        </a:prstGeom>
                        <a:solidFill>
                          <a:srgbClr val="ffffff"/>
                        </a:solidFill>
                        <a:ln w="720">
                          <a:solidFill>
                            <a:srgbClr val="000000"/>
                          </a:solidFill>
                          <a:round/>
                        </a:ln>
                      </wps:spPr>
                      <wps:style>
                        <a:lnRef idx="0"/>
                        <a:fillRef idx="0"/>
                        <a:effectRef idx="0"/>
                        <a:fontRef idx="minor"/>
                      </wps:style>
                      <wps:txbx>
                        <w:txbxContent>
                          <w:p>
                            <w:pPr>
                              <w:pStyle w:val="Contedodoquadro"/>
                              <w:rPr>
                                <w:rFonts w:ascii="Arial" w:hAnsi="Arial" w:cs="Arial"/>
                                <w:sz w:val="22"/>
                                <w:szCs w:val="22"/>
                              </w:rPr>
                            </w:pPr>
                            <w:r>
                              <w:rPr>
                                <w:rFonts w:cs="Arial" w:ascii="Arial" w:hAnsi="Arial"/>
                                <w:color w:val="00000A"/>
                                <w:sz w:val="22"/>
                                <w:szCs w:val="22"/>
                              </w:rPr>
                              <w:t>Carimbo do CNPJ/Identificação da Proponente:</w:t>
                            </w:r>
                          </w:p>
                          <w:p>
                            <w:pPr>
                              <w:pStyle w:val="Contedodoquadro"/>
                              <w:rPr>
                                <w:color w:val="00000A"/>
                              </w:rPr>
                            </w:pPr>
                            <w:r>
                              <w:rPr>
                                <w:color w:val="00000A"/>
                              </w:rPr>
                            </w:r>
                          </w:p>
                          <w:p>
                            <w:pPr>
                              <w:pStyle w:val="Contedodoquadro"/>
                              <w:spacing w:before="0" w:after="160"/>
                              <w:rPr/>
                            </w:pPr>
                            <w:r>
                              <w:rPr/>
                            </w:r>
                          </w:p>
                        </w:txbxContent>
                      </wps:txbx>
                      <wps:bodyPr>
                        <a:noAutofit/>
                      </wps:bodyPr>
                    </wps:wsp>
                  </a:graphicData>
                </a:graphic>
              </wp:anchor>
            </w:drawing>
          </mc:Choice>
          <mc:Fallback>
            <w:pict>
              <v:rect id="shape_0" ID="Figura4" fillcolor="white" stroked="t" style="position:absolute;margin-left:210pt;margin-top:4.85pt;width:267.85pt;height:153.55pt">
                <w10:wrap type="square"/>
                <v:fill o:detectmouseclick="t" type="solid" color2="black"/>
                <v:stroke color="black" weight="720" joinstyle="round" endcap="flat"/>
                <v:textbox>
                  <w:txbxContent>
                    <w:p>
                      <w:pPr>
                        <w:pStyle w:val="Contedodoquadro"/>
                        <w:rPr>
                          <w:rFonts w:ascii="Arial" w:hAnsi="Arial" w:cs="Arial"/>
                          <w:sz w:val="22"/>
                          <w:szCs w:val="22"/>
                        </w:rPr>
                      </w:pPr>
                      <w:r>
                        <w:rPr>
                          <w:rFonts w:cs="Arial" w:ascii="Arial" w:hAnsi="Arial"/>
                          <w:color w:val="00000A"/>
                          <w:sz w:val="22"/>
                          <w:szCs w:val="22"/>
                        </w:rPr>
                        <w:t>Carimbo do CNPJ/Identificação da Proponente:</w:t>
                      </w:r>
                    </w:p>
                    <w:p>
                      <w:pPr>
                        <w:pStyle w:val="Contedodoquadro"/>
                        <w:rPr>
                          <w:color w:val="00000A"/>
                        </w:rPr>
                      </w:pPr>
                      <w:r>
                        <w:rPr>
                          <w:color w:val="00000A"/>
                        </w:rPr>
                      </w:r>
                    </w:p>
                    <w:p>
                      <w:pPr>
                        <w:pStyle w:val="Contedodoquadro"/>
                        <w:spacing w:before="0" w:after="160"/>
                        <w:rPr/>
                      </w:pPr>
                      <w:r>
                        <w:rPr/>
                      </w:r>
                    </w:p>
                  </w:txbxContent>
                </v:textbox>
              </v:rect>
            </w:pict>
          </mc:Fallback>
        </mc:AlternateContent>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PlainText"/>
        <w:spacing w:lineRule="auto" w:line="360" w:before="0" w:after="0"/>
        <w:jc w:val="both"/>
        <w:rPr>
          <w:rFonts w:ascii="Arial" w:hAnsi="Arial" w:cs="Arial"/>
          <w:b/>
          <w:b/>
          <w:sz w:val="22"/>
          <w:szCs w:val="22"/>
        </w:rPr>
      </w:pPr>
      <w:r>
        <w:rPr>
          <w:rFonts w:cs="Arial" w:ascii="Arial" w:hAnsi="Arial"/>
          <w:b/>
          <w:sz w:val="22"/>
          <w:szCs w:val="22"/>
        </w:rPr>
      </w:r>
    </w:p>
    <w:p>
      <w:pPr>
        <w:pStyle w:val="TextosemFormatao1"/>
        <w:spacing w:lineRule="auto" w:line="360" w:before="0" w:after="0"/>
        <w:ind w:right="-1" w:hanging="0"/>
        <w:jc w:val="center"/>
        <w:rPr>
          <w:rFonts w:ascii="Arial" w:hAnsi="Arial" w:eastAsia="Arial Unicode MS" w:cs="Arial"/>
          <w:b/>
          <w:b/>
          <w:color w:val="C00000"/>
          <w:sz w:val="22"/>
          <w:szCs w:val="22"/>
        </w:rPr>
      </w:pPr>
      <w:r>
        <w:rPr>
          <w:rFonts w:eastAsia="Arial Unicode MS" w:cs="Arial" w:ascii="Arial" w:hAnsi="Arial"/>
          <w:b/>
          <w:color w:val="C00000"/>
          <w:sz w:val="22"/>
          <w:szCs w:val="22"/>
        </w:rPr>
      </w:r>
    </w:p>
    <w:p>
      <w:pPr>
        <w:pStyle w:val="Ttulo6"/>
        <w:spacing w:lineRule="auto" w:line="360" w:before="0" w:after="0"/>
        <w:rPr>
          <w:rFonts w:ascii="Arial" w:hAnsi="Arial" w:cs="Arial"/>
          <w:sz w:val="22"/>
          <w:szCs w:val="22"/>
        </w:rPr>
      </w:pPr>
      <w:r>
        <w:rPr>
          <w:rFonts w:cs="Arial" w:ascii="Arial" w:hAnsi="Arial"/>
          <w:sz w:val="22"/>
          <w:szCs w:val="22"/>
        </w:rPr>
        <w:t>ANEXO V</w:t>
      </w:r>
    </w:p>
    <w:p>
      <w:pPr>
        <w:pStyle w:val="PlainText"/>
        <w:spacing w:lineRule="auto" w:line="360" w:before="0" w:after="0"/>
        <w:jc w:val="center"/>
        <w:rPr>
          <w:rFonts w:ascii="Arial" w:hAnsi="Arial" w:cs="Arial"/>
          <w:b/>
          <w:b/>
          <w:sz w:val="22"/>
          <w:szCs w:val="22"/>
          <w:highlight w:val="white"/>
        </w:rPr>
      </w:pPr>
      <w:r>
        <w:rPr>
          <w:rFonts w:cs="Arial" w:ascii="Arial" w:hAnsi="Arial"/>
          <w:b/>
          <w:sz w:val="22"/>
          <w:szCs w:val="22"/>
          <w:shd w:fill="FFFFFF" w:val="clear"/>
        </w:rPr>
        <w:t xml:space="preserve">PREGÃO PRESENCIAL Nº 37/2018 </w:t>
      </w:r>
    </w:p>
    <w:p>
      <w:pPr>
        <w:pStyle w:val="Normal"/>
        <w:spacing w:lineRule="auto" w:line="360" w:before="0" w:after="0"/>
        <w:jc w:val="center"/>
        <w:rPr>
          <w:rFonts w:ascii="Arial" w:hAnsi="Arial" w:cs="Arial"/>
          <w:b/>
          <w:b/>
          <w:sz w:val="22"/>
          <w:szCs w:val="22"/>
        </w:rPr>
      </w:pPr>
      <w:r>
        <w:rPr>
          <w:rFonts w:cs="Arial" w:ascii="Arial" w:hAnsi="Arial"/>
          <w:b/>
          <w:sz w:val="22"/>
          <w:szCs w:val="22"/>
        </w:rPr>
      </w:r>
    </w:p>
    <w:p>
      <w:pPr>
        <w:pStyle w:val="Normal"/>
        <w:widowControl/>
        <w:spacing w:lineRule="auto" w:line="360" w:before="0" w:after="0"/>
        <w:jc w:val="both"/>
        <w:rPr>
          <w:rFonts w:ascii="Arial" w:hAnsi="Arial" w:cs="Arial"/>
          <w:b/>
          <w:b/>
          <w:sz w:val="22"/>
          <w:szCs w:val="22"/>
          <w:u w:val="single"/>
        </w:rPr>
      </w:pPr>
      <w:r>
        <w:rPr>
          <w:rFonts w:cs="Arial" w:ascii="Arial" w:hAnsi="Arial"/>
          <w:b/>
          <w:sz w:val="22"/>
          <w:szCs w:val="22"/>
          <w:u w:val="single"/>
        </w:rPr>
        <w:t>Art. 7º São direitos dos trabalhadores urbanos e rurais, além de outros que visem à melhoria de sua condição social:</w:t>
      </w:r>
    </w:p>
    <w:p>
      <w:pPr>
        <w:pStyle w:val="Normal"/>
        <w:widowControl/>
        <w:spacing w:lineRule="auto" w:line="360" w:before="0" w:after="0"/>
        <w:ind w:hanging="432"/>
        <w:jc w:val="both"/>
        <w:rPr>
          <w:rFonts w:ascii="Arial" w:hAnsi="Arial" w:cs="Arial"/>
          <w:sz w:val="22"/>
          <w:szCs w:val="22"/>
        </w:rPr>
      </w:pPr>
      <w:r>
        <w:rPr>
          <w:rFonts w:cs="Arial" w:ascii="Arial" w:hAnsi="Arial"/>
          <w:sz w:val="22"/>
          <w:szCs w:val="22"/>
        </w:rPr>
      </w:r>
    </w:p>
    <w:p>
      <w:pPr>
        <w:pStyle w:val="Normal"/>
        <w:widowControl/>
        <w:spacing w:lineRule="auto" w:line="360" w:before="0" w:after="0"/>
        <w:jc w:val="both"/>
        <w:rPr>
          <w:rFonts w:ascii="Arial" w:hAnsi="Arial" w:cs="Arial"/>
          <w:b/>
          <w:b/>
          <w:sz w:val="22"/>
          <w:szCs w:val="22"/>
          <w:u w:val="single"/>
        </w:rPr>
      </w:pPr>
      <w:r>
        <w:rPr>
          <w:rFonts w:cs="Arial" w:ascii="Arial" w:hAnsi="Arial"/>
          <w:b/>
          <w:sz w:val="22"/>
          <w:szCs w:val="22"/>
          <w:u w:val="single"/>
        </w:rPr>
        <w:t xml:space="preserve">XXXIII – proibição de trabalho noturno, perigoso ou insalubre a menores de dezoito e de qualquer trabalho a menores de dezesseis anos, salvo na condição de aprendiz, a partir de quatorze anos; </w:t>
      </w:r>
    </w:p>
    <w:p>
      <w:pPr>
        <w:pStyle w:val="Normal"/>
        <w:widowControl/>
        <w:spacing w:lineRule="auto" w:line="360" w:before="0" w:after="0"/>
        <w:ind w:hanging="432"/>
        <w:jc w:val="both"/>
        <w:rPr>
          <w:rFonts w:ascii="Arial" w:hAnsi="Arial" w:cs="Arial"/>
          <w:sz w:val="22"/>
          <w:szCs w:val="22"/>
        </w:rPr>
      </w:pPr>
      <w:r>
        <w:rPr>
          <w:rFonts w:cs="Arial" w:ascii="Arial" w:hAnsi="Arial"/>
          <w:sz w:val="22"/>
          <w:szCs w:val="22"/>
        </w:rPr>
      </w:r>
    </w:p>
    <w:p>
      <w:pPr>
        <w:pStyle w:val="Corpodotexto"/>
        <w:widowControl/>
        <w:spacing w:lineRule="auto" w:line="360" w:before="0" w:after="0"/>
        <w:rPr>
          <w:rFonts w:ascii="Arial" w:hAnsi="Arial" w:cs="Arial"/>
          <w:sz w:val="22"/>
          <w:szCs w:val="22"/>
        </w:rPr>
      </w:pPr>
      <w:r>
        <w:rPr>
          <w:rFonts w:cs="Arial" w:ascii="Arial" w:hAnsi="Arial"/>
          <w:sz w:val="22"/>
          <w:szCs w:val="22"/>
        </w:rPr>
        <w:t>Declaração de Cumprimento do Disposto no Inciso XXXIII do Art. 7º da Constituição Federal e da Lei n. º 9.854.</w:t>
      </w:r>
    </w:p>
    <w:p>
      <w:pPr>
        <w:pStyle w:val="Normal"/>
        <w:widowControl/>
        <w:spacing w:lineRule="auto" w:line="360" w:before="0" w:after="0"/>
        <w:jc w:val="both"/>
        <w:rPr>
          <w:rFonts w:ascii="Arial" w:hAnsi="Arial" w:cs="Arial"/>
          <w:sz w:val="22"/>
          <w:szCs w:val="22"/>
        </w:rPr>
      </w:pPr>
      <w:r>
        <w:rPr>
          <w:rFonts w:cs="Arial" w:ascii="Arial" w:hAnsi="Arial"/>
          <w:sz w:val="22"/>
          <w:szCs w:val="22"/>
        </w:rPr>
      </w:r>
    </w:p>
    <w:p>
      <w:pPr>
        <w:pStyle w:val="Normal"/>
        <w:widowControl/>
        <w:spacing w:lineRule="auto" w:line="360" w:before="0" w:after="0"/>
        <w:jc w:val="both"/>
        <w:rPr>
          <w:rFonts w:ascii="Arial" w:hAnsi="Arial" w:cs="Arial"/>
          <w:sz w:val="22"/>
          <w:szCs w:val="22"/>
        </w:rPr>
      </w:pPr>
      <w:r>
        <w:rPr>
          <w:rFonts w:cs="Arial" w:ascii="Arial" w:hAnsi="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pPr>
        <w:pStyle w:val="Normal"/>
        <w:widowControl/>
        <w:spacing w:lineRule="auto" w:line="360" w:before="0" w:after="0"/>
        <w:ind w:hanging="432"/>
        <w:jc w:val="both"/>
        <w:rPr>
          <w:rFonts w:ascii="Arial" w:hAnsi="Arial" w:cs="Arial"/>
          <w:sz w:val="22"/>
          <w:szCs w:val="22"/>
        </w:rPr>
      </w:pPr>
      <w:r>
        <w:rPr>
          <w:rFonts w:cs="Arial" w:ascii="Arial" w:hAnsi="Arial"/>
          <w:sz w:val="22"/>
          <w:szCs w:val="22"/>
        </w:rPr>
      </w:r>
    </w:p>
    <w:p>
      <w:pPr>
        <w:pStyle w:val="Normal"/>
        <w:widowControl/>
        <w:spacing w:lineRule="auto" w:line="360" w:before="0" w:after="0"/>
        <w:jc w:val="both"/>
        <w:rPr>
          <w:rFonts w:ascii="Arial" w:hAnsi="Arial" w:cs="Arial"/>
          <w:sz w:val="22"/>
          <w:szCs w:val="22"/>
        </w:rPr>
      </w:pPr>
      <w:r>
        <w:rPr>
          <w:rFonts w:cs="Arial" w:ascii="Arial" w:hAnsi="Arial"/>
          <w:sz w:val="22"/>
          <w:szCs w:val="22"/>
        </w:rPr>
        <w:t xml:space="preserve">(*Ressalva: emprega menor, a partir de quatorze anos, na condição de aprendiz (   ). </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center"/>
        <w:rPr>
          <w:rFonts w:ascii="Arial" w:hAnsi="Arial" w:cs="Arial"/>
          <w:sz w:val="22"/>
          <w:szCs w:val="22"/>
        </w:rPr>
      </w:pPr>
      <w:r>
        <w:rPr>
          <w:rFonts w:cs="Arial" w:ascii="Arial" w:hAnsi="Arial"/>
          <w:sz w:val="22"/>
          <w:szCs w:val="22"/>
        </w:rPr>
        <w:t>..................................................................................................</w:t>
      </w:r>
    </w:p>
    <w:p>
      <w:pPr>
        <w:pStyle w:val="Normal"/>
        <w:spacing w:lineRule="auto" w:line="360" w:before="0" w:after="0"/>
        <w:jc w:val="right"/>
        <w:rPr>
          <w:rFonts w:ascii="Arial" w:hAnsi="Arial" w:cs="Arial"/>
          <w:sz w:val="22"/>
          <w:szCs w:val="22"/>
        </w:rPr>
      </w:pPr>
      <w:r>
        <w:rPr>
          <w:rFonts w:cs="Arial" w:ascii="Arial" w:hAnsi="Arial"/>
          <w:sz w:val="22"/>
          <w:szCs w:val="22"/>
        </w:rPr>
      </w:r>
    </w:p>
    <w:p>
      <w:pPr>
        <w:pStyle w:val="Normal"/>
        <w:spacing w:lineRule="auto" w:line="360" w:before="0" w:after="0"/>
        <w:jc w:val="right"/>
        <w:rPr>
          <w:rFonts w:ascii="Arial" w:hAnsi="Arial" w:cs="Arial"/>
          <w:sz w:val="22"/>
          <w:szCs w:val="22"/>
        </w:rPr>
      </w:pPr>
      <w:r>
        <w:rPr>
          <w:rFonts w:cs="Arial" w:ascii="Arial" w:hAnsi="Arial"/>
          <w:sz w:val="22"/>
          <w:szCs w:val="22"/>
        </w:rPr>
        <w:t>(local e data)</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w:t>
      </w:r>
    </w:p>
    <w:p>
      <w:pPr>
        <w:pStyle w:val="Normal"/>
        <w:spacing w:lineRule="auto" w:line="360" w:before="0" w:after="0"/>
        <w:jc w:val="both"/>
        <w:rPr>
          <w:rFonts w:ascii="Arial" w:hAnsi="Arial" w:cs="Arial"/>
          <w:sz w:val="22"/>
          <w:szCs w:val="22"/>
        </w:rPr>
      </w:pPr>
      <w:r>
        <w:rPr>
          <w:rFonts w:cs="Arial" w:ascii="Arial" w:hAnsi="Arial"/>
          <w:sz w:val="22"/>
          <w:szCs w:val="22"/>
        </w:rPr>
        <w:t>(nome e número da Cart. de Identidade do Declarante)</w:t>
      </w:r>
    </w:p>
    <w:p>
      <w:pPr>
        <w:pStyle w:val="Normal"/>
        <w:spacing w:lineRule="auto" w:line="360" w:before="0" w:after="0"/>
        <w:jc w:val="both"/>
        <w:rPr>
          <w:rFonts w:ascii="Arial" w:hAnsi="Arial" w:cs="Arial"/>
          <w:sz w:val="22"/>
          <w:szCs w:val="22"/>
        </w:rPr>
      </w:pPr>
      <w:r>
        <w:rPr>
          <w:rFonts w:cs="Arial" w:ascii="Arial" w:hAnsi="Arial"/>
          <w:sz w:val="22"/>
          <w:szCs w:val="22"/>
        </w:rPr>
        <w:t>Observação: em caso afirmativo, assinalar a ressalva acima.</w:t>
      </w:r>
    </w:p>
    <w:p>
      <w:pPr>
        <w:pStyle w:val="Normal"/>
        <w:spacing w:lineRule="auto" w:line="360" w:before="0" w:after="0"/>
        <w:jc w:val="center"/>
        <w:rPr>
          <w:rFonts w:ascii="Arial" w:hAnsi="Arial" w:cs="Arial"/>
          <w:b/>
          <w:b/>
          <w:sz w:val="22"/>
          <w:szCs w:val="22"/>
        </w:rPr>
      </w:pPr>
      <w:r>
        <w:rPr>
          <w:rFonts w:cs="Arial" w:ascii="Arial" w:hAnsi="Arial"/>
          <w:b/>
          <w:sz w:val="22"/>
          <w:szCs w:val="22"/>
        </w:rPr>
      </w:r>
    </w:p>
    <w:p>
      <w:pPr>
        <w:pStyle w:val="Normal"/>
        <w:spacing w:lineRule="auto" w:line="360" w:before="0" w:after="0"/>
        <w:jc w:val="center"/>
        <w:rPr>
          <w:rFonts w:ascii="Arial" w:hAnsi="Arial" w:cs="Arial"/>
          <w:b/>
          <w:b/>
          <w:sz w:val="22"/>
          <w:szCs w:val="22"/>
        </w:rPr>
      </w:pPr>
      <w:r>
        <w:rPr>
          <w:rFonts w:cs="Arial" w:ascii="Arial" w:hAnsi="Arial"/>
          <w:b/>
          <w:sz w:val="22"/>
          <w:szCs w:val="22"/>
        </w:rPr>
      </w:r>
    </w:p>
    <w:p>
      <w:pPr>
        <w:pStyle w:val="Normal"/>
        <w:spacing w:lineRule="auto" w:line="360" w:before="0" w:after="0"/>
        <w:jc w:val="center"/>
        <w:rPr>
          <w:rFonts w:ascii="Arial" w:hAnsi="Arial" w:cs="Arial"/>
          <w:b/>
          <w:b/>
          <w:sz w:val="22"/>
          <w:szCs w:val="22"/>
        </w:rPr>
      </w:pPr>
      <w:r>
        <w:rPr>
          <w:rFonts w:cs="Arial" w:ascii="Arial" w:hAnsi="Arial"/>
          <w:b/>
          <w:sz w:val="22"/>
          <w:szCs w:val="22"/>
        </w:rPr>
        <w:t>ANEXO VI</w:t>
      </w:r>
    </w:p>
    <w:p>
      <w:pPr>
        <w:pStyle w:val="Normal"/>
        <w:spacing w:lineRule="auto" w:line="360" w:before="0" w:after="0"/>
        <w:jc w:val="center"/>
        <w:rPr>
          <w:rFonts w:ascii="Arial" w:hAnsi="Arial" w:cs="Arial"/>
          <w:b/>
          <w:b/>
          <w:sz w:val="22"/>
          <w:szCs w:val="22"/>
        </w:rPr>
      </w:pPr>
      <w:r>
        <w:rPr>
          <w:rFonts w:cs="Arial" w:ascii="Arial" w:hAnsi="Arial"/>
          <w:b/>
          <w:sz w:val="22"/>
          <w:szCs w:val="22"/>
        </w:rPr>
        <w:t>“</w:t>
      </w:r>
      <w:r>
        <w:rPr>
          <w:rFonts w:cs="Arial" w:ascii="Arial" w:hAnsi="Arial"/>
          <w:b/>
          <w:sz w:val="22"/>
          <w:szCs w:val="22"/>
        </w:rPr>
        <w:t xml:space="preserve">MODELO DE DECLARAÇÃO DE IDONEIDADE PARA LICITAR" </w:t>
      </w:r>
    </w:p>
    <w:p>
      <w:pPr>
        <w:pStyle w:val="Normal"/>
        <w:spacing w:lineRule="auto" w:line="360" w:before="0" w:after="0"/>
        <w:jc w:val="center"/>
        <w:rPr>
          <w:rFonts w:ascii="Arial" w:hAnsi="Arial" w:cs="Arial"/>
          <w:b/>
          <w:b/>
          <w:sz w:val="22"/>
          <w:szCs w:val="22"/>
        </w:rPr>
      </w:pPr>
      <w:r>
        <w:rPr>
          <w:rFonts w:cs="Arial" w:ascii="Arial" w:hAnsi="Arial"/>
          <w:b/>
          <w:sz w:val="22"/>
          <w:szCs w:val="22"/>
        </w:rPr>
        <w:t>(PAPEL TIMBRADO DA EMPRESA)</w:t>
      </w:r>
    </w:p>
    <w:p>
      <w:pPr>
        <w:pStyle w:val="Normal"/>
        <w:spacing w:lineRule="auto" w:line="360" w:before="0" w:after="0"/>
        <w:jc w:val="center"/>
        <w:rPr>
          <w:rFonts w:ascii="Arial" w:hAnsi="Arial" w:cs="Arial"/>
          <w:sz w:val="22"/>
          <w:szCs w:val="22"/>
        </w:rPr>
      </w:pPr>
      <w:r>
        <w:rPr>
          <w:rFonts w:cs="Arial" w:ascii="Arial" w:hAnsi="Arial"/>
          <w:sz w:val="22"/>
          <w:szCs w:val="22"/>
        </w:rPr>
      </w:r>
    </w:p>
    <w:p>
      <w:pPr>
        <w:pStyle w:val="Normal"/>
        <w:spacing w:lineRule="auto" w:line="360" w:before="0" w:after="0"/>
        <w:jc w:val="center"/>
        <w:rPr>
          <w:rFonts w:ascii="Arial" w:hAnsi="Arial" w:cs="Arial"/>
          <w:sz w:val="22"/>
          <w:szCs w:val="22"/>
        </w:rPr>
      </w:pPr>
      <w:r>
        <w:rPr>
          <w:rFonts w:cs="Arial" w:ascii="Arial" w:hAnsi="Arial"/>
          <w:sz w:val="22"/>
          <w:szCs w:val="22"/>
        </w:rPr>
        <w:t>DECLARAÇÃO</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 xml:space="preserve">DECLARO, sob as penas da lei, para fins do PREGÃO PRESENCIAL ..../2018,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 xml:space="preserve">Local e Data </w:t>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b/>
          <w:b/>
          <w:sz w:val="22"/>
          <w:szCs w:val="22"/>
        </w:rPr>
      </w:pPr>
      <w:r>
        <w:rPr>
          <w:rFonts w:cs="Arial" w:ascii="Arial" w:hAnsi="Arial"/>
          <w:sz w:val="22"/>
          <w:szCs w:val="22"/>
        </w:rPr>
        <w:t>(assinatura do Diretor ou Representante Legal da empresa)</w:t>
      </w:r>
      <w:r>
        <w:br w:type="page"/>
      </w:r>
    </w:p>
    <w:p>
      <w:pPr>
        <w:pStyle w:val="Normal"/>
        <w:spacing w:lineRule="auto" w:line="360" w:before="0" w:after="0"/>
        <w:jc w:val="center"/>
        <w:rPr>
          <w:rFonts w:ascii="Arial" w:hAnsi="Arial" w:cs="Arial"/>
          <w:b/>
          <w:b/>
          <w:sz w:val="22"/>
          <w:szCs w:val="22"/>
        </w:rPr>
      </w:pPr>
      <w:r>
        <w:rPr>
          <w:rFonts w:cs="Arial" w:ascii="Arial" w:hAnsi="Arial"/>
          <w:b/>
          <w:sz w:val="22"/>
          <w:szCs w:val="22"/>
        </w:rPr>
        <w:t>ANEXO VII</w:t>
      </w:r>
    </w:p>
    <w:p>
      <w:pPr>
        <w:pStyle w:val="TextosemFormatao2"/>
        <w:spacing w:lineRule="auto" w:line="360" w:before="0" w:after="0"/>
        <w:jc w:val="center"/>
        <w:rPr>
          <w:rFonts w:ascii="Arial" w:hAnsi="Arial" w:cs="Arial"/>
          <w:b/>
          <w:b/>
          <w:sz w:val="22"/>
          <w:szCs w:val="22"/>
          <w:highlight w:val="white"/>
        </w:rPr>
      </w:pPr>
      <w:r>
        <w:rPr>
          <w:rFonts w:cs="Arial" w:ascii="Arial" w:hAnsi="Arial"/>
          <w:b/>
          <w:sz w:val="22"/>
          <w:szCs w:val="22"/>
          <w:shd w:fill="FFFFFF" w:val="clear"/>
        </w:rPr>
        <w:t xml:space="preserve">PREGÃO PRESENCIAL Nº 37/2018 </w:t>
      </w:r>
    </w:p>
    <w:p>
      <w:pPr>
        <w:pStyle w:val="Normal"/>
        <w:spacing w:lineRule="auto" w:line="360" w:before="0" w:after="0"/>
        <w:jc w:val="center"/>
        <w:rPr>
          <w:rFonts w:ascii="Arial" w:hAnsi="Arial" w:cs="Arial"/>
          <w:sz w:val="22"/>
          <w:szCs w:val="22"/>
          <w:lang w:eastAsia="en-US"/>
        </w:rPr>
      </w:pPr>
      <w:r>
        <w:rPr>
          <w:rFonts w:cs="Arial" w:ascii="Arial" w:hAnsi="Arial"/>
          <w:sz w:val="22"/>
          <w:szCs w:val="22"/>
          <w:lang w:eastAsia="en-US"/>
        </w:rPr>
      </w:r>
    </w:p>
    <w:p>
      <w:pPr>
        <w:pStyle w:val="Normal"/>
        <w:spacing w:lineRule="auto" w:line="360" w:before="0" w:after="0"/>
        <w:jc w:val="center"/>
        <w:rPr>
          <w:rFonts w:ascii="Arial" w:hAnsi="Arial" w:cs="Arial"/>
          <w:b/>
          <w:b/>
          <w:sz w:val="22"/>
          <w:szCs w:val="22"/>
        </w:rPr>
      </w:pPr>
      <w:r>
        <w:rPr>
          <w:rFonts w:cs="Arial" w:ascii="Arial" w:hAnsi="Arial"/>
          <w:b/>
          <w:sz w:val="22"/>
          <w:szCs w:val="22"/>
        </w:rPr>
        <w:t xml:space="preserve">MODELO DE DECLARAÇÃO DE MICROEMPRESA OU EMPRESA DE PEQUENO PORTE (ME/EPP) </w:t>
      </w:r>
    </w:p>
    <w:p>
      <w:pPr>
        <w:pStyle w:val="Normal"/>
        <w:spacing w:lineRule="auto" w:line="360" w:before="0" w:after="0"/>
        <w:jc w:val="center"/>
        <w:rPr>
          <w:rFonts w:ascii="Arial" w:hAnsi="Arial" w:cs="Arial"/>
          <w:sz w:val="22"/>
          <w:szCs w:val="22"/>
        </w:rPr>
      </w:pPr>
      <w:r>
        <w:rPr>
          <w:rFonts w:cs="Arial" w:ascii="Arial" w:hAnsi="Arial"/>
          <w:sz w:val="22"/>
          <w:szCs w:val="22"/>
        </w:rPr>
      </w:r>
    </w:p>
    <w:p>
      <w:pPr>
        <w:pStyle w:val="Normal"/>
        <w:spacing w:lineRule="auto" w:line="360" w:before="0" w:after="0"/>
        <w:jc w:val="both"/>
        <w:rPr>
          <w:rFonts w:ascii="Arial" w:hAnsi="Arial" w:cs="Arial"/>
          <w:sz w:val="22"/>
          <w:szCs w:val="22"/>
        </w:rPr>
      </w:pPr>
      <w:r>
        <w:rPr>
          <w:rFonts w:cs="Arial" w:ascii="Arial" w:hAnsi="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pPr>
        <w:pStyle w:val="Normal"/>
        <w:spacing w:lineRule="auto" w:line="360" w:before="0" w:after="0"/>
        <w:jc w:val="center"/>
        <w:rPr>
          <w:rFonts w:ascii="Arial" w:hAnsi="Arial" w:cs="Arial"/>
          <w:sz w:val="22"/>
          <w:szCs w:val="22"/>
        </w:rPr>
      </w:pPr>
      <w:r>
        <w:rPr>
          <w:rFonts w:cs="Arial" w:ascii="Arial" w:hAnsi="Arial"/>
          <w:sz w:val="22"/>
          <w:szCs w:val="22"/>
        </w:rPr>
      </w:r>
    </w:p>
    <w:p>
      <w:pPr>
        <w:pStyle w:val="Normal"/>
        <w:spacing w:lineRule="auto" w:line="360" w:before="0" w:after="0"/>
        <w:jc w:val="center"/>
        <w:rPr>
          <w:rFonts w:ascii="Arial" w:hAnsi="Arial" w:cs="Arial"/>
          <w:sz w:val="22"/>
          <w:szCs w:val="22"/>
        </w:rPr>
      </w:pPr>
      <w:r>
        <w:rPr>
          <w:rFonts w:cs="Arial" w:ascii="Arial" w:hAnsi="Arial"/>
          <w:sz w:val="22"/>
          <w:szCs w:val="22"/>
        </w:rPr>
      </w:r>
    </w:p>
    <w:p>
      <w:pPr>
        <w:pStyle w:val="Normal"/>
        <w:spacing w:lineRule="auto" w:line="360" w:before="0" w:after="0"/>
        <w:jc w:val="center"/>
        <w:rPr>
          <w:rFonts w:ascii="Arial" w:hAnsi="Arial" w:cs="Arial"/>
          <w:sz w:val="22"/>
          <w:szCs w:val="22"/>
        </w:rPr>
      </w:pPr>
      <w:r>
        <w:rPr>
          <w:rFonts w:cs="Arial" w:ascii="Arial" w:hAnsi="Arial"/>
          <w:sz w:val="22"/>
          <w:szCs w:val="22"/>
        </w:rPr>
      </w:r>
    </w:p>
    <w:p>
      <w:pPr>
        <w:pStyle w:val="Normal"/>
        <w:spacing w:lineRule="auto" w:line="360" w:before="0" w:after="0"/>
        <w:jc w:val="center"/>
        <w:rPr>
          <w:rFonts w:ascii="Arial" w:hAnsi="Arial" w:cs="Arial"/>
          <w:sz w:val="22"/>
          <w:szCs w:val="22"/>
        </w:rPr>
      </w:pPr>
      <w:r>
        <w:rPr>
          <w:rFonts w:cs="Arial" w:ascii="Arial" w:hAnsi="Arial"/>
          <w:sz w:val="22"/>
          <w:szCs w:val="22"/>
        </w:rPr>
      </w:r>
    </w:p>
    <w:p>
      <w:pPr>
        <w:pStyle w:val="Normal"/>
        <w:spacing w:lineRule="auto" w:line="360" w:before="0" w:after="0"/>
        <w:jc w:val="center"/>
        <w:rPr>
          <w:rFonts w:ascii="Arial" w:hAnsi="Arial" w:cs="Arial"/>
          <w:sz w:val="22"/>
          <w:szCs w:val="22"/>
        </w:rPr>
      </w:pPr>
      <w:r>
        <w:rPr>
          <w:rFonts w:cs="Arial" w:ascii="Arial" w:hAnsi="Arial"/>
          <w:sz w:val="22"/>
          <w:szCs w:val="22"/>
        </w:rPr>
      </w:r>
    </w:p>
    <w:p>
      <w:pPr>
        <w:pStyle w:val="Normal"/>
        <w:spacing w:lineRule="auto" w:line="360" w:before="0" w:after="0"/>
        <w:jc w:val="center"/>
        <w:rPr>
          <w:rFonts w:ascii="Arial" w:hAnsi="Arial" w:cs="Arial"/>
          <w:sz w:val="22"/>
          <w:szCs w:val="22"/>
        </w:rPr>
      </w:pPr>
      <w:r>
        <w:rPr>
          <w:rFonts w:cs="Arial" w:ascii="Arial" w:hAnsi="Arial"/>
          <w:sz w:val="22"/>
          <w:szCs w:val="22"/>
        </w:rPr>
        <w:t>OBS.: A Declaração deverá ser feita em papel timbrado da empresa proponente e assinada pelo representante legal.</w:t>
      </w:r>
    </w:p>
    <w:p>
      <w:pPr>
        <w:pStyle w:val="Normal"/>
        <w:spacing w:lineRule="auto" w:line="360" w:before="0" w:after="0"/>
        <w:rPr>
          <w:rFonts w:ascii="Arial" w:hAnsi="Arial" w:cs="Arial"/>
          <w:sz w:val="22"/>
          <w:szCs w:val="22"/>
        </w:rPr>
      </w:pPr>
      <w:r>
        <w:rPr>
          <w:rFonts w:cs="Arial" w:ascii="Arial" w:hAnsi="Arial"/>
          <w:sz w:val="22"/>
          <w:szCs w:val="22"/>
        </w:rPr>
      </w:r>
    </w:p>
    <w:p>
      <w:pPr>
        <w:pStyle w:val="Normal"/>
        <w:spacing w:lineRule="auto" w:line="360" w:before="0" w:after="0"/>
        <w:rPr>
          <w:sz w:val="22"/>
          <w:szCs w:val="22"/>
        </w:rPr>
      </w:pPr>
      <w:r>
        <w:rPr>
          <w:sz w:val="22"/>
          <w:szCs w:val="22"/>
        </w:rPr>
      </w:r>
    </w:p>
    <w:p>
      <w:pPr>
        <w:pStyle w:val="Normal"/>
        <w:spacing w:lineRule="auto" w:line="360" w:before="0" w:after="0"/>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TextosemFormatao1"/>
        <w:spacing w:lineRule="auto" w:line="360" w:before="0" w:after="0"/>
        <w:ind w:right="-1" w:hanging="0"/>
        <w:jc w:val="center"/>
        <w:rPr>
          <w:rFonts w:ascii="Arial" w:hAnsi="Arial" w:eastAsia="Arial Unicode MS" w:cs="Arial"/>
          <w:b/>
          <w:b/>
          <w:color w:val="C00000"/>
          <w:sz w:val="22"/>
          <w:szCs w:val="22"/>
        </w:rPr>
      </w:pPr>
      <w:r>
        <w:rPr>
          <w:rFonts w:eastAsia="Arial Unicode MS" w:cs="Arial" w:ascii="Arial" w:hAnsi="Arial"/>
          <w:b/>
          <w:sz w:val="22"/>
          <w:szCs w:val="22"/>
        </w:rPr>
        <w:t>ANEXO VIII</w:t>
      </w:r>
    </w:p>
    <w:p>
      <w:pPr>
        <w:pStyle w:val="TextosemFormatao2"/>
        <w:numPr>
          <w:ilvl w:val="0"/>
          <w:numId w:val="8"/>
        </w:numPr>
        <w:spacing w:lineRule="auto" w:line="360" w:before="0" w:after="0"/>
        <w:jc w:val="center"/>
        <w:textAlignment w:val="auto"/>
        <w:rPr>
          <w:rFonts w:ascii="Arial" w:hAnsi="Arial" w:cs="Arial"/>
          <w:b/>
          <w:b/>
          <w:color w:val="C00000"/>
          <w:sz w:val="22"/>
          <w:szCs w:val="22"/>
        </w:rPr>
      </w:pPr>
      <w:r>
        <w:rPr>
          <w:rFonts w:cs="Arial" w:ascii="Arial" w:hAnsi="Arial"/>
          <w:b/>
          <w:sz w:val="22"/>
          <w:szCs w:val="22"/>
        </w:rPr>
        <w:t>MINUTA DO CONTRATO ADMINISTRATIVO Nº …/ 2018</w:t>
      </w:r>
    </w:p>
    <w:p>
      <w:pPr>
        <w:pStyle w:val="Normal"/>
        <w:spacing w:lineRule="auto" w:line="360" w:before="0" w:after="0"/>
        <w:jc w:val="center"/>
        <w:rPr>
          <w:rFonts w:ascii="Arial" w:hAnsi="Arial" w:eastAsia="Arial Unicode MS" w:cs="Arial"/>
          <w:b/>
          <w:b/>
          <w:color w:val="C00000"/>
          <w:sz w:val="22"/>
          <w:szCs w:val="22"/>
        </w:rPr>
      </w:pPr>
      <w:r>
        <w:rPr>
          <w:rFonts w:eastAsia="Arial Unicode MS" w:cs="Arial" w:ascii="Arial" w:hAnsi="Arial"/>
          <w:b/>
          <w:sz w:val="22"/>
          <w:szCs w:val="22"/>
        </w:rPr>
        <w:t>PROCESSO Nº 62/2018</w:t>
      </w:r>
    </w:p>
    <w:p>
      <w:pPr>
        <w:pStyle w:val="Ttulo52"/>
        <w:widowControl/>
        <w:numPr>
          <w:ilvl w:val="4"/>
          <w:numId w:val="5"/>
        </w:numPr>
        <w:spacing w:lineRule="auto" w:line="360" w:before="0" w:after="0"/>
        <w:rPr>
          <w:rFonts w:eastAsia="Arial Unicode MS"/>
          <w:bCs w:val="false"/>
          <w:color w:val="C00000"/>
          <w:sz w:val="22"/>
          <w:szCs w:val="22"/>
        </w:rPr>
      </w:pPr>
      <w:r>
        <w:rPr>
          <w:rFonts w:eastAsia="Arial Unicode MS"/>
          <w:bCs w:val="false"/>
          <w:sz w:val="22"/>
          <w:szCs w:val="22"/>
        </w:rPr>
        <w:t xml:space="preserve">PREGÃO PRESENCIAL Nº 37/2018 </w:t>
      </w:r>
    </w:p>
    <w:p>
      <w:pPr>
        <w:pStyle w:val="Ttulo52"/>
        <w:widowControl/>
        <w:numPr>
          <w:ilvl w:val="4"/>
          <w:numId w:val="5"/>
        </w:numPr>
        <w:spacing w:lineRule="auto" w:line="360" w:before="0" w:after="0"/>
        <w:rPr>
          <w:rFonts w:eastAsia="Arial Unicode MS"/>
          <w:bCs w:val="false"/>
          <w:color w:val="C00000"/>
          <w:sz w:val="22"/>
          <w:szCs w:val="22"/>
        </w:rPr>
      </w:pPr>
      <w:r>
        <w:rPr>
          <w:sz w:val="22"/>
          <w:szCs w:val="22"/>
        </w:rPr>
        <w:t>CONTRATAÇÃO DE EMPRESA PARA PRESTAÇÃO DE SERVIÇOS PROFISSIONAIS ESPECIALIZADOS DE CONSULTORIA E ASSESSORIA NA ÁREA DE ADMINISTRAÇÃO</w:t>
      </w:r>
    </w:p>
    <w:p>
      <w:pPr>
        <w:pStyle w:val="Normal"/>
        <w:spacing w:lineRule="atLeast" w:line="100" w:before="0" w:after="113"/>
        <w:ind w:left="-426" w:right="-426" w:hanging="0"/>
        <w:jc w:val="both"/>
        <w:rPr>
          <w:rFonts w:ascii="Arial" w:hAnsi="Arial" w:cs="Arial"/>
          <w:b/>
          <w:b/>
          <w:bCs/>
          <w:sz w:val="22"/>
          <w:szCs w:val="22"/>
        </w:rPr>
      </w:pPr>
      <w:r>
        <w:rPr>
          <w:rFonts w:cs="Arial" w:ascii="Arial" w:hAnsi="Arial"/>
          <w:b/>
          <w:bCs/>
          <w:sz w:val="22"/>
          <w:szCs w:val="22"/>
        </w:rPr>
      </w:r>
    </w:p>
    <w:p>
      <w:pPr>
        <w:pStyle w:val="Normal"/>
        <w:spacing w:lineRule="atLeast" w:line="100" w:before="0" w:after="113"/>
        <w:ind w:left="-426" w:right="-426" w:hanging="0"/>
        <w:jc w:val="both"/>
        <w:rPr>
          <w:rFonts w:ascii="Arial" w:hAnsi="Arial" w:cs="Arial"/>
          <w:sz w:val="22"/>
          <w:szCs w:val="22"/>
        </w:rPr>
      </w:pPr>
      <w:r>
        <w:rPr>
          <w:rFonts w:cs="Arial" w:ascii="Arial" w:hAnsi="Arial"/>
          <w:b/>
          <w:bCs/>
          <w:sz w:val="22"/>
          <w:szCs w:val="22"/>
        </w:rPr>
        <w:t>CONTRATANTE:</w:t>
      </w:r>
      <w:r>
        <w:rPr>
          <w:rFonts w:cs="Arial" w:ascii="Arial" w:hAnsi="Arial"/>
          <w:sz w:val="22"/>
          <w:szCs w:val="22"/>
        </w:rPr>
        <w:t xml:space="preserve"> O </w:t>
      </w:r>
      <w:r>
        <w:rPr>
          <w:rFonts w:cs="Arial" w:ascii="Arial" w:hAnsi="Arial"/>
          <w:b/>
          <w:sz w:val="22"/>
          <w:szCs w:val="22"/>
        </w:rPr>
        <w:t>MUNICÍPIO DE CAÇADOR</w:t>
      </w:r>
      <w:r>
        <w:rPr>
          <w:rFonts w:cs="Arial" w:ascii="Arial" w:hAnsi="Arial"/>
          <w:sz w:val="22"/>
          <w:szCs w:val="22"/>
        </w:rPr>
        <w:t xml:space="preserve">, Estado de Santa Catarina, pessoa jurídica de direito público interno, por seu órgão representativo, a </w:t>
      </w:r>
      <w:r>
        <w:rPr>
          <w:rFonts w:cs="Arial" w:ascii="Arial" w:hAnsi="Arial"/>
          <w:b/>
          <w:sz w:val="22"/>
          <w:szCs w:val="22"/>
        </w:rPr>
        <w:t>PREFEITURA MUNICIPAL DE CAÇADOR</w:t>
      </w:r>
      <w:r>
        <w:rPr>
          <w:rFonts w:cs="Arial" w:ascii="Arial" w:hAnsi="Arial"/>
          <w:sz w:val="22"/>
          <w:szCs w:val="22"/>
        </w:rPr>
        <w:t xml:space="preserve">, com sede na Avenida Santa Catarina, nº 195, Caçador, SC, inscrita no CNPJ sob o nº 83.074.302/0001-31, neste ato representado pelo Senhor Prefeito Municipal, Sr. </w:t>
      </w:r>
      <w:r>
        <w:rPr>
          <w:rFonts w:cs="Arial" w:ascii="Arial" w:hAnsi="Arial"/>
          <w:b/>
          <w:bCs/>
          <w:sz w:val="22"/>
          <w:szCs w:val="22"/>
        </w:rPr>
        <w:t>SAULO SPEROTTO</w:t>
      </w:r>
      <w:r>
        <w:rPr>
          <w:rFonts w:cs="Arial" w:ascii="Arial" w:hAnsi="Arial"/>
          <w:bCs/>
          <w:sz w:val="22"/>
          <w:szCs w:val="22"/>
        </w:rPr>
        <w:t>, brasileiro, casado, administrador, inscrito no CPF sob nº 550.201.009-00</w:t>
      </w:r>
      <w:r>
        <w:rPr>
          <w:rFonts w:cs="Arial" w:ascii="Arial" w:hAnsi="Arial"/>
          <w:sz w:val="22"/>
          <w:szCs w:val="22"/>
        </w:rPr>
        <w:t>, residente e domiciliado nesta cidade de Caçador, SC.</w:t>
      </w:r>
    </w:p>
    <w:p>
      <w:pPr>
        <w:pStyle w:val="Normal"/>
        <w:spacing w:lineRule="atLeast" w:line="100" w:before="0" w:after="4"/>
        <w:ind w:left="-426" w:right="-426" w:hanging="0"/>
        <w:jc w:val="both"/>
        <w:rPr>
          <w:rFonts w:ascii="Arial" w:hAnsi="Arial" w:cs="Arial"/>
          <w:sz w:val="22"/>
          <w:szCs w:val="22"/>
        </w:rPr>
      </w:pPr>
      <w:r>
        <w:rPr>
          <w:rFonts w:cs="Arial" w:ascii="Arial" w:hAnsi="Arial"/>
          <w:b/>
          <w:bCs/>
          <w:sz w:val="22"/>
          <w:szCs w:val="22"/>
        </w:rPr>
        <w:t>CONTRATADA:</w:t>
      </w:r>
      <w:r>
        <w:rPr>
          <w:rFonts w:cs="Arial" w:ascii="Arial" w:hAnsi="Arial"/>
          <w:b/>
          <w:color w:val="000000"/>
          <w:sz w:val="22"/>
          <w:szCs w:val="22"/>
        </w:rPr>
        <w:t xml:space="preserve"> .........................................</w:t>
      </w:r>
      <w:r>
        <w:rPr>
          <w:rFonts w:cs="Arial" w:ascii="Arial" w:hAnsi="Arial"/>
          <w:color w:val="000000"/>
          <w:sz w:val="22"/>
          <w:szCs w:val="22"/>
        </w:rPr>
        <w:t xml:space="preserve">, </w:t>
      </w:r>
      <w:r>
        <w:rPr>
          <w:rFonts w:cs="Arial" w:ascii="Arial" w:hAnsi="Arial"/>
          <w:sz w:val="22"/>
          <w:szCs w:val="22"/>
        </w:rPr>
        <w:t xml:space="preserve">pessoa jurídica de direito privado, inscrita no CNPJ sob o nº ............................................, com sede na cidade de .................., ......, neste ato representada pelo Sr. </w:t>
      </w:r>
      <w:r>
        <w:rPr>
          <w:rFonts w:cs="Arial" w:ascii="Arial" w:hAnsi="Arial"/>
          <w:b/>
          <w:sz w:val="22"/>
          <w:szCs w:val="22"/>
        </w:rPr>
        <w:t>.................</w:t>
      </w:r>
      <w:r>
        <w:rPr>
          <w:rFonts w:cs="Arial" w:ascii="Arial" w:hAnsi="Arial"/>
          <w:sz w:val="22"/>
          <w:szCs w:val="22"/>
        </w:rPr>
        <w:t>, nacionalidade, estado civil, função, inscrito no CPF sob n°..............................., residente e domiciliado na cidade de ............., ........</w:t>
      </w:r>
    </w:p>
    <w:p>
      <w:pPr>
        <w:pStyle w:val="Standard"/>
        <w:ind w:left="-426" w:right="-426" w:hanging="0"/>
        <w:jc w:val="both"/>
        <w:rPr>
          <w:rFonts w:ascii="Arial" w:hAnsi="Arial" w:cs="Arial"/>
          <w:b/>
          <w:b/>
          <w:color w:val="000000"/>
          <w:sz w:val="22"/>
          <w:szCs w:val="22"/>
          <w:lang w:val="pt-BR"/>
        </w:rPr>
      </w:pPr>
      <w:r>
        <w:rPr>
          <w:rFonts w:cs="Arial" w:ascii="Arial" w:hAnsi="Arial"/>
          <w:b/>
          <w:color w:val="000000"/>
          <w:sz w:val="22"/>
          <w:szCs w:val="22"/>
          <w:lang w:val="pt-BR"/>
        </w:rPr>
      </w:r>
    </w:p>
    <w:p>
      <w:pPr>
        <w:pStyle w:val="Padro"/>
        <w:ind w:left="-426" w:right="-426" w:hanging="0"/>
        <w:jc w:val="both"/>
        <w:rPr/>
      </w:pPr>
      <w:r>
        <w:rPr>
          <w:rFonts w:cs="Arial" w:ascii="Arial" w:hAnsi="Arial"/>
          <w:b/>
          <w:color w:val="000000"/>
          <w:sz w:val="22"/>
          <w:szCs w:val="22"/>
        </w:rPr>
        <w:t>CLÁUSULA PRIMEIRA - DO OBJETO E CONDIÇÕES</w:t>
      </w:r>
    </w:p>
    <w:p>
      <w:pPr>
        <w:pStyle w:val="Padro"/>
        <w:ind w:left="-426" w:right="-426" w:hanging="0"/>
        <w:jc w:val="both"/>
        <w:rPr/>
      </w:pPr>
      <w:r>
        <w:rPr>
          <w:rFonts w:cs="Arial" w:ascii="Arial" w:hAnsi="Arial"/>
          <w:bCs/>
          <w:color w:val="000000"/>
          <w:sz w:val="22"/>
          <w:szCs w:val="22"/>
          <w:lang w:val="pt-BR"/>
        </w:rPr>
        <w:t xml:space="preserve">O presente instrumento contratual tem por objeto a </w:t>
      </w:r>
      <w:r>
        <w:rPr>
          <w:rFonts w:cs="Arial" w:ascii="Arial" w:hAnsi="Arial"/>
          <w:b/>
          <w:bCs/>
          <w:color w:val="00000A"/>
          <w:sz w:val="20"/>
          <w:szCs w:val="20"/>
          <w:lang w:val="pt-BR"/>
        </w:rPr>
        <w:t>PRESTAÇÃO DE SERVIÇOS PROFISSIONAIS ESPECIALIZADOS DE CONSULTORIA E ASSESSORIA NA ÁREA DE ADMINISTRAÇÃO, VISANDO A ELABORAÇÃO DE DIAGNÓSTICOS SOCIOECONÔMICO DO MUNICÍPIO E A IDENTIFICAÇÃO DE PROJETOS ESTRATÉGICOS QUE CONVERGIRÃO NA ELABORAÇÃO DAS PROPOSTAS E ASSESSORAMENTO NO ACOMPANHAMENTO DOS SEUS TRÂMITES DE FINANCIAMENTO PARA O PMAT - PROGRAMA DE MODERNIZAÇÃO DE ADMINISTRAÇÃO TRIBUTÁRIA E GESTÃO DOS SETORES BÁSICOS DO MUNICÍPIO - BNDES- DO MUNICÍPIO (VIA CEF - CAIXA ECONÔMICA FEDERAL), CONFORME TERMO DE REFERÊNCIA, que fica fazendo parte integrante do presente para todos os fins e efeitos.</w:t>
      </w:r>
    </w:p>
    <w:p>
      <w:pPr>
        <w:pStyle w:val="Standard"/>
        <w:ind w:left="-426" w:right="-426" w:hanging="0"/>
        <w:jc w:val="both"/>
        <w:rPr>
          <w:rFonts w:ascii="Arial" w:hAnsi="Arial" w:cs="Arial"/>
          <w:b/>
          <w:b/>
          <w:bCs/>
          <w:sz w:val="22"/>
          <w:szCs w:val="22"/>
          <w:lang w:val="pt-BR"/>
        </w:rPr>
      </w:pPr>
      <w:r>
        <w:rPr>
          <w:rFonts w:cs="Arial" w:ascii="Arial" w:hAnsi="Arial"/>
          <w:b/>
          <w:bCs/>
          <w:sz w:val="22"/>
          <w:szCs w:val="22"/>
          <w:lang w:val="pt-BR"/>
        </w:rPr>
      </w:r>
    </w:p>
    <w:p>
      <w:pPr>
        <w:pStyle w:val="Ttulo32"/>
        <w:keepLines w:val="false"/>
        <w:numPr>
          <w:ilvl w:val="2"/>
          <w:numId w:val="9"/>
        </w:numPr>
        <w:overflowPunct w:val="true"/>
        <w:spacing w:lineRule="auto" w:line="240" w:before="0" w:after="160"/>
        <w:ind w:left="-426" w:right="-426" w:hanging="0"/>
        <w:jc w:val="both"/>
        <w:rPr>
          <w:rFonts w:ascii="Arial" w:hAnsi="Arial" w:cs="Arial"/>
          <w:b/>
          <w:b/>
          <w:bCs/>
          <w:color w:val="00000A"/>
          <w:sz w:val="22"/>
          <w:szCs w:val="22"/>
        </w:rPr>
      </w:pPr>
      <w:r>
        <w:rPr>
          <w:rFonts w:cs="Arial" w:ascii="Arial" w:hAnsi="Arial"/>
          <w:b/>
          <w:bCs/>
          <w:color w:val="00000A"/>
          <w:sz w:val="22"/>
          <w:szCs w:val="22"/>
        </w:rPr>
        <w:t xml:space="preserve">CLÁUSULA SEGUNDA - DO PREÇO E REAJUSTE </w:t>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ind w:left="-426" w:right="-426" w:hanging="0"/>
        <w:jc w:val="both"/>
        <w:rPr/>
      </w:pPr>
      <w:r>
        <w:rPr>
          <w:rFonts w:cs="Arial" w:ascii="Arial" w:hAnsi="Arial"/>
          <w:sz w:val="22"/>
          <w:szCs w:val="22"/>
        </w:rPr>
        <w:t xml:space="preserve">O preço certo e ajustado entre as partes para a totalidade do presente Contrato é de </w:t>
      </w:r>
      <w:r>
        <w:rPr>
          <w:rFonts w:cs="Arial" w:ascii="Arial" w:hAnsi="Arial"/>
          <w:sz w:val="22"/>
          <w:szCs w:val="22"/>
          <w:highlight w:val="yellow"/>
        </w:rPr>
        <w:t>R$ 0,00 ().</w:t>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ind w:left="-426" w:right="-426" w:hanging="0"/>
        <w:jc w:val="both"/>
        <w:rPr>
          <w:rFonts w:ascii="Arial" w:hAnsi="Arial"/>
          <w:sz w:val="22"/>
          <w:szCs w:val="22"/>
        </w:rPr>
      </w:pPr>
      <w:r>
        <w:rPr>
          <w:rFonts w:cs="Arial" w:ascii="Arial" w:hAnsi="Arial"/>
          <w:b/>
          <w:bCs/>
          <w:sz w:val="22"/>
          <w:szCs w:val="22"/>
        </w:rPr>
        <w:t>§ 1</w:t>
      </w:r>
      <w:r>
        <w:rPr>
          <w:rFonts w:cs="Arial" w:ascii="Arial" w:hAnsi="Arial"/>
          <w:b/>
          <w:bCs/>
          <w:sz w:val="22"/>
          <w:szCs w:val="22"/>
          <w:vertAlign w:val="superscript"/>
        </w:rPr>
        <w:t>o</w:t>
      </w:r>
      <w:r>
        <w:rPr>
          <w:rFonts w:cs="Arial" w:ascii="Arial" w:hAnsi="Arial"/>
          <w:b/>
          <w:bCs/>
          <w:sz w:val="22"/>
          <w:szCs w:val="22"/>
        </w:rPr>
        <w:t xml:space="preserve">. </w:t>
      </w:r>
      <w:r>
        <w:rPr>
          <w:rFonts w:cs="Arial" w:ascii="Arial" w:hAnsi="Arial"/>
          <w:sz w:val="22"/>
          <w:szCs w:val="22"/>
        </w:rPr>
        <w:t>Os preços serão fixos e irreajustáveis durante a vigência deste contrato;</w:t>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ind w:left="-426" w:right="-426" w:hanging="0"/>
        <w:jc w:val="both"/>
        <w:rPr>
          <w:rFonts w:ascii="Arial" w:hAnsi="Arial"/>
          <w:sz w:val="22"/>
          <w:szCs w:val="22"/>
        </w:rPr>
      </w:pPr>
      <w:r>
        <w:rPr>
          <w:rFonts w:cs="Arial" w:ascii="Arial" w:hAnsi="Arial"/>
          <w:b/>
          <w:bCs/>
          <w:sz w:val="22"/>
          <w:szCs w:val="22"/>
        </w:rPr>
        <w:t>§ 2</w:t>
      </w:r>
      <w:r>
        <w:rPr>
          <w:rFonts w:cs="Arial" w:ascii="Arial" w:hAnsi="Arial"/>
          <w:b/>
          <w:bCs/>
          <w:sz w:val="22"/>
          <w:szCs w:val="22"/>
          <w:vertAlign w:val="superscript"/>
        </w:rPr>
        <w:t>o</w:t>
      </w:r>
      <w:r>
        <w:rPr>
          <w:rFonts w:cs="Arial" w:ascii="Arial" w:hAnsi="Arial"/>
          <w:b/>
          <w:bCs/>
          <w:sz w:val="22"/>
          <w:szCs w:val="22"/>
        </w:rPr>
        <w:t xml:space="preserve">. </w:t>
      </w:r>
      <w:r>
        <w:rPr>
          <w:rFonts w:cs="Arial" w:ascii="Arial" w:hAnsi="Arial"/>
          <w:sz w:val="22"/>
          <w:szCs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pPr>
        <w:pStyle w:val="Padro"/>
        <w:ind w:left="-426" w:right="-426" w:hanging="0"/>
        <w:jc w:val="both"/>
        <w:rPr>
          <w:rFonts w:ascii="Arial" w:hAnsi="Arial" w:cs="Arial"/>
          <w:sz w:val="22"/>
          <w:szCs w:val="22"/>
        </w:rPr>
      </w:pPr>
      <w:r>
        <w:rPr>
          <w:rFonts w:cs="Arial" w:ascii="Arial" w:hAnsi="Arial"/>
          <w:sz w:val="22"/>
          <w:szCs w:val="22"/>
        </w:rPr>
      </w:r>
    </w:p>
    <w:p>
      <w:pPr>
        <w:pStyle w:val="Corpodotexto"/>
        <w:spacing w:lineRule="auto" w:line="240" w:before="0" w:after="0"/>
        <w:ind w:left="-426" w:right="-426" w:hanging="0"/>
        <w:jc w:val="both"/>
        <w:rPr>
          <w:rFonts w:ascii="Arial" w:hAnsi="Arial" w:cs="Arial"/>
          <w:b/>
          <w:b/>
          <w:sz w:val="22"/>
          <w:szCs w:val="22"/>
        </w:rPr>
      </w:pPr>
      <w:r>
        <w:rPr>
          <w:rFonts w:cs="Arial" w:ascii="Arial" w:hAnsi="Arial"/>
          <w:b/>
          <w:sz w:val="22"/>
          <w:szCs w:val="22"/>
        </w:rPr>
        <w:t>CLÁUSULA TERCEIRA - DO PAGAMENTO</w:t>
      </w:r>
    </w:p>
    <w:p>
      <w:pPr>
        <w:pStyle w:val="Corpodotexto"/>
        <w:spacing w:lineRule="auto" w:line="240" w:before="0" w:after="0"/>
        <w:ind w:left="-426" w:right="-426" w:hanging="0"/>
        <w:jc w:val="both"/>
        <w:rPr/>
      </w:pPr>
      <w:r>
        <w:rPr>
          <w:rFonts w:eastAsia="Arial" w:cs="Arial" w:ascii="Arial" w:hAnsi="Arial"/>
          <w:sz w:val="22"/>
          <w:szCs w:val="22"/>
          <w:shd w:fill="FFFFFF" w:val="clear"/>
        </w:rPr>
        <w:t xml:space="preserve">Os pagamentos serão efetuados em </w:t>
      </w:r>
      <w:r>
        <w:rPr>
          <w:rFonts w:eastAsia="Arial" w:cs="Arial" w:ascii="Arial" w:hAnsi="Arial"/>
          <w:color w:val="00000A"/>
          <w:sz w:val="22"/>
          <w:szCs w:val="22"/>
          <w:highlight w:val="white"/>
        </w:rPr>
        <w:t xml:space="preserve">parcelas iguais, mensais e sucessivas de acordo com a execução do cronograma </w:t>
      </w:r>
      <w:bookmarkStart w:id="1" w:name="__DdeLink__1920_1257864897"/>
      <w:bookmarkEnd w:id="1"/>
      <w:r>
        <w:rPr>
          <w:rFonts w:eastAsia="Arial" w:cs="Arial" w:ascii="Arial" w:hAnsi="Arial"/>
          <w:color w:val="00000A"/>
          <w:sz w:val="22"/>
          <w:szCs w:val="22"/>
          <w:highlight w:val="white"/>
        </w:rPr>
        <w:t xml:space="preserve">descrito no Termo de Referência, Anexo I do Processo Licitatório, o qual é parte integrante do presente contrato, como se transcrito estivesse, para todos os fins e direitos. </w:t>
      </w:r>
    </w:p>
    <w:p>
      <w:pPr>
        <w:pStyle w:val="Corpodotexto"/>
        <w:spacing w:lineRule="auto" w:line="240" w:before="0" w:after="0"/>
        <w:ind w:left="-426" w:right="-426" w:hanging="0"/>
        <w:jc w:val="both"/>
        <w:rPr/>
      </w:pPr>
      <w:r>
        <w:rPr>
          <w:rFonts w:eastAsia="Arial" w:cs="Arial" w:ascii="Arial" w:hAnsi="Arial"/>
          <w:color w:val="00000A"/>
          <w:sz w:val="22"/>
          <w:szCs w:val="22"/>
          <w:highlight w:val="white"/>
        </w:rPr>
        <w:t>§ 1</w:t>
      </w:r>
      <w:r>
        <w:rPr>
          <w:rFonts w:eastAsia="Arial" w:cs="Arial" w:ascii="Arial" w:hAnsi="Arial"/>
          <w:color w:val="00000A"/>
          <w:sz w:val="22"/>
          <w:szCs w:val="22"/>
          <w:highlight w:val="white"/>
          <w:vertAlign w:val="superscript"/>
        </w:rPr>
        <w:t>o</w:t>
      </w:r>
      <w:r>
        <w:rPr>
          <w:rFonts w:eastAsia="Arial" w:cs="Arial" w:ascii="Arial" w:hAnsi="Arial"/>
          <w:color w:val="00000A"/>
          <w:sz w:val="22"/>
          <w:szCs w:val="22"/>
          <w:highlight w:val="white"/>
        </w:rPr>
        <w:t xml:space="preserve">. </w:t>
      </w:r>
      <w:r>
        <w:rPr>
          <w:rFonts w:eastAsia="Arial" w:cs="Arial" w:ascii="Arial" w:hAnsi="Arial"/>
          <w:b w:val="false"/>
          <w:bCs w:val="false"/>
          <w:color w:val="00000A"/>
          <w:sz w:val="22"/>
          <w:szCs w:val="22"/>
          <w:highlight w:val="white"/>
        </w:rPr>
        <w:t>As</w:t>
      </w:r>
      <w:r>
        <w:rPr>
          <w:rFonts w:cs="Arial" w:ascii="Arial" w:hAnsi="Arial"/>
          <w:b w:val="false"/>
          <w:bCs w:val="false"/>
          <w:sz w:val="22"/>
          <w:szCs w:val="22"/>
        </w:rPr>
        <w:t xml:space="preserve"> parcelas serão pagas até 30 (trinta) dias após a prestação dos serviços</w:t>
      </w:r>
      <w:r>
        <w:rPr>
          <w:rFonts w:eastAsia="Arial" w:cs="Arial" w:ascii="Arial" w:hAnsi="Arial"/>
          <w:sz w:val="22"/>
          <w:szCs w:val="22"/>
          <w:shd w:fill="FFFFFF" w:val="clear"/>
        </w:rPr>
        <w:t>, com o devido adimplemento contratual, mediante apresentação da Nota Fiscal na Diretoria de Compras do Município, de acordo com os termos do art. 40, inciso XIV, “a”, da Lei 8.666/93.</w:t>
      </w:r>
    </w:p>
    <w:p>
      <w:pPr>
        <w:pStyle w:val="Corpodotexto"/>
        <w:spacing w:lineRule="auto" w:line="240" w:before="0" w:after="0"/>
        <w:ind w:left="-426" w:right="-426" w:hanging="0"/>
        <w:jc w:val="both"/>
        <w:rPr/>
      </w:pPr>
      <w:r>
        <w:rPr>
          <w:rFonts w:cs="Arial" w:ascii="Arial" w:hAnsi="Arial"/>
          <w:b/>
          <w:bCs/>
          <w:sz w:val="22"/>
          <w:szCs w:val="22"/>
        </w:rPr>
        <w:t>§ 2</w:t>
      </w:r>
      <w:r>
        <w:rPr>
          <w:rFonts w:cs="Arial" w:ascii="Arial" w:hAnsi="Arial"/>
          <w:b/>
          <w:bCs/>
          <w:sz w:val="22"/>
          <w:szCs w:val="22"/>
          <w:vertAlign w:val="superscript"/>
        </w:rPr>
        <w:t>o</w:t>
      </w:r>
      <w:r>
        <w:rPr>
          <w:rFonts w:cs="Arial" w:ascii="Arial" w:hAnsi="Arial"/>
          <w:b/>
          <w:bCs/>
          <w:sz w:val="22"/>
          <w:szCs w:val="22"/>
        </w:rPr>
        <w:t xml:space="preserve">. O CONTRATADO </w:t>
      </w:r>
      <w:r>
        <w:rPr>
          <w:rFonts w:eastAsia="Arial" w:cs="Arial" w:ascii="Arial" w:hAnsi="Arial"/>
          <w:sz w:val="22"/>
          <w:szCs w:val="22"/>
          <w:shd w:fill="FFFFFF" w:val="clear"/>
        </w:rPr>
        <w:t xml:space="preserve"> deverá manter como condição para pagamento, durante toda a execução deste contrato, todas as condições de habilitação e qualificação exigidas na licitação. </w:t>
      </w:r>
    </w:p>
    <w:p>
      <w:pPr>
        <w:pStyle w:val="Corpodotexto"/>
        <w:spacing w:lineRule="auto" w:line="240" w:before="0" w:after="0"/>
        <w:ind w:left="-426" w:right="-426" w:hanging="0"/>
        <w:jc w:val="both"/>
        <w:rPr/>
      </w:pPr>
      <w:r>
        <w:rPr>
          <w:rFonts w:cs="Arial" w:ascii="Arial" w:hAnsi="Arial"/>
          <w:b/>
          <w:bCs/>
          <w:sz w:val="22"/>
          <w:szCs w:val="22"/>
        </w:rPr>
        <w:t>§ 3</w:t>
      </w:r>
      <w:r>
        <w:rPr>
          <w:rFonts w:cs="Arial" w:ascii="Arial" w:hAnsi="Arial"/>
          <w:b/>
          <w:bCs/>
          <w:sz w:val="22"/>
          <w:szCs w:val="22"/>
          <w:vertAlign w:val="superscript"/>
        </w:rPr>
        <w:t>o</w:t>
      </w:r>
      <w:r>
        <w:rPr>
          <w:rFonts w:cs="Arial" w:ascii="Arial" w:hAnsi="Arial"/>
          <w:b/>
          <w:bCs/>
          <w:sz w:val="22"/>
          <w:szCs w:val="22"/>
        </w:rPr>
        <w:t xml:space="preserve">. </w:t>
      </w:r>
      <w:r>
        <w:rPr>
          <w:rFonts w:eastAsia="Arial" w:cs="Arial" w:ascii="Arial" w:hAnsi="Arial"/>
          <w:sz w:val="22"/>
          <w:szCs w:val="22"/>
          <w:shd w:fill="FFFFFF" w:val="clear"/>
        </w:rPr>
        <w:t>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pPr>
        <w:pStyle w:val="Corpodotexto"/>
        <w:spacing w:lineRule="auto" w:line="240" w:before="0" w:after="0"/>
        <w:ind w:left="-426" w:right="-426" w:hanging="0"/>
        <w:jc w:val="both"/>
        <w:rPr/>
      </w:pPr>
      <w:r>
        <w:rPr>
          <w:rFonts w:cs="Arial" w:ascii="Arial" w:hAnsi="Arial"/>
          <w:b/>
          <w:bCs/>
          <w:sz w:val="22"/>
          <w:szCs w:val="22"/>
        </w:rPr>
        <w:t>§ 4</w:t>
      </w:r>
      <w:r>
        <w:rPr>
          <w:rFonts w:cs="Arial" w:ascii="Arial" w:hAnsi="Arial"/>
          <w:b/>
          <w:bCs/>
          <w:sz w:val="22"/>
          <w:szCs w:val="22"/>
          <w:vertAlign w:val="superscript"/>
        </w:rPr>
        <w:t>o</w:t>
      </w:r>
      <w:r>
        <w:rPr>
          <w:rFonts w:cs="Arial" w:ascii="Arial" w:hAnsi="Arial"/>
          <w:b/>
          <w:bCs/>
          <w:sz w:val="22"/>
          <w:szCs w:val="22"/>
        </w:rPr>
        <w:t xml:space="preserve">. </w:t>
      </w:r>
      <w:r>
        <w:rPr>
          <w:rFonts w:cs="Arial" w:ascii="Arial" w:hAnsi="Arial"/>
          <w:sz w:val="22"/>
          <w:szCs w:val="22"/>
        </w:rPr>
        <w:t xml:space="preserve">O </w:t>
      </w:r>
      <w:r>
        <w:rPr>
          <w:rFonts w:eastAsia="Arial" w:cs="Arial" w:ascii="Arial" w:hAnsi="Arial"/>
          <w:sz w:val="22"/>
          <w:szCs w:val="22"/>
          <w:shd w:fill="FFFFFF" w:val="clear"/>
        </w:rPr>
        <w:t>pagamento somente será autorizado depois de efetuado o “recebimento definitivo” pelo servidor competente na nota fiscal apresentada.</w:t>
      </w:r>
    </w:p>
    <w:p>
      <w:pPr>
        <w:pStyle w:val="Corpodotexto"/>
        <w:spacing w:lineRule="auto" w:line="240" w:before="0" w:after="0"/>
        <w:ind w:left="-426" w:right="-426" w:hanging="0"/>
        <w:jc w:val="both"/>
        <w:rPr/>
      </w:pPr>
      <w:r>
        <w:rPr>
          <w:rFonts w:cs="Arial" w:ascii="Arial" w:hAnsi="Arial"/>
          <w:b/>
          <w:bCs/>
          <w:sz w:val="22"/>
          <w:szCs w:val="22"/>
        </w:rPr>
        <w:t>§ 5</w:t>
      </w:r>
      <w:r>
        <w:rPr>
          <w:rFonts w:cs="Arial" w:ascii="Arial" w:hAnsi="Arial"/>
          <w:b/>
          <w:bCs/>
          <w:sz w:val="22"/>
          <w:szCs w:val="22"/>
          <w:vertAlign w:val="superscript"/>
        </w:rPr>
        <w:t>o</w:t>
      </w:r>
      <w:r>
        <w:rPr>
          <w:rFonts w:cs="Arial" w:ascii="Arial" w:hAnsi="Arial"/>
          <w:b/>
          <w:bCs/>
          <w:sz w:val="22"/>
          <w:szCs w:val="22"/>
        </w:rPr>
        <w:t xml:space="preserve">. </w:t>
      </w:r>
      <w:r>
        <w:rPr>
          <w:rFonts w:eastAsia="Arial" w:cs="Arial" w:ascii="Arial" w:hAnsi="Arial"/>
          <w:sz w:val="22"/>
          <w:szCs w:val="22"/>
          <w:shd w:fill="FFFFFF" w:val="clear"/>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pPr>
        <w:pStyle w:val="Corpodotexto"/>
        <w:widowControl w:val="false"/>
        <w:suppressAutoHyphens w:val="true"/>
        <w:bidi w:val="0"/>
        <w:spacing w:lineRule="auto" w:line="240" w:before="0" w:after="0"/>
        <w:ind w:left="0" w:right="-397" w:hanging="0"/>
        <w:jc w:val="both"/>
        <w:textAlignment w:val="baseline"/>
        <w:rPr>
          <w:rFonts w:ascii="Arial" w:hAnsi="Arial"/>
          <w:sz w:val="22"/>
          <w:szCs w:val="22"/>
        </w:rPr>
      </w:pPr>
      <w:r>
        <w:rPr>
          <w:rFonts w:eastAsia="Arial" w:cs="Arial" w:ascii="Arial" w:hAnsi="Arial"/>
          <w:sz w:val="22"/>
          <w:szCs w:val="22"/>
          <w:shd w:fill="FFFFFF" w:val="clear"/>
        </w:rPr>
        <w:t xml:space="preserve">I) </w:t>
      </w:r>
      <w:r>
        <w:rPr>
          <w:rFonts w:cs="Arial" w:ascii="Arial" w:hAnsi="Arial"/>
          <w:bCs/>
          <w:sz w:val="22"/>
          <w:szCs w:val="22"/>
        </w:rPr>
        <w:t>Constatando-se</w:t>
      </w:r>
      <w:r>
        <w:rPr>
          <w:rFonts w:eastAsia="Arial" w:cs="Arial" w:ascii="Arial" w:hAnsi="Arial"/>
          <w:sz w:val="22"/>
          <w:szCs w:val="22"/>
          <w:shd w:fill="FFFFFF" w:val="clear"/>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pPr>
        <w:pStyle w:val="Corpodotexto"/>
        <w:widowControl w:val="false"/>
        <w:suppressAutoHyphens w:val="true"/>
        <w:bidi w:val="0"/>
        <w:spacing w:lineRule="auto" w:line="240" w:before="0" w:after="0"/>
        <w:ind w:left="0" w:right="-397" w:hanging="0"/>
        <w:jc w:val="both"/>
        <w:textAlignment w:val="baseline"/>
        <w:rPr>
          <w:rFonts w:ascii="Arial" w:hAnsi="Arial"/>
          <w:sz w:val="22"/>
          <w:szCs w:val="22"/>
        </w:rPr>
      </w:pPr>
      <w:r>
        <w:rPr>
          <w:rFonts w:cs="Arial" w:ascii="Arial" w:hAnsi="Arial"/>
          <w:b/>
          <w:bCs/>
          <w:sz w:val="22"/>
          <w:szCs w:val="22"/>
        </w:rPr>
        <w:t xml:space="preserve">II) </w:t>
      </w:r>
      <w:r>
        <w:rPr>
          <w:rFonts w:cs="Arial" w:ascii="Arial" w:hAnsi="Arial"/>
          <w:bCs/>
          <w:sz w:val="22"/>
          <w:szCs w:val="22"/>
        </w:rPr>
        <w:t>Não</w:t>
      </w:r>
      <w:r>
        <w:rPr>
          <w:rFonts w:eastAsia="Arial" w:cs="Arial" w:ascii="Arial" w:hAnsi="Arial"/>
          <w:sz w:val="22"/>
          <w:szCs w:val="22"/>
          <w:shd w:fill="FFFFFF" w:val="clear"/>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pPr>
        <w:pStyle w:val="Corpodotexto"/>
        <w:widowControl w:val="false"/>
        <w:suppressAutoHyphens w:val="true"/>
        <w:bidi w:val="0"/>
        <w:spacing w:lineRule="auto" w:line="240" w:before="0" w:after="0"/>
        <w:ind w:left="0" w:right="-397" w:hanging="0"/>
        <w:jc w:val="both"/>
        <w:textAlignment w:val="baseline"/>
        <w:rPr>
          <w:rFonts w:ascii="Arial" w:hAnsi="Arial"/>
          <w:sz w:val="22"/>
          <w:szCs w:val="22"/>
        </w:rPr>
      </w:pPr>
      <w:r>
        <w:rPr>
          <w:rFonts w:cs="Arial" w:ascii="Arial" w:hAnsi="Arial"/>
          <w:b/>
          <w:bCs/>
          <w:sz w:val="22"/>
          <w:szCs w:val="22"/>
        </w:rPr>
        <w:t xml:space="preserve">III) </w:t>
      </w:r>
      <w:r>
        <w:rPr>
          <w:rFonts w:cs="Arial" w:ascii="Arial" w:hAnsi="Arial"/>
          <w:bCs/>
          <w:sz w:val="22"/>
          <w:szCs w:val="22"/>
        </w:rPr>
        <w:t>Persistindo</w:t>
      </w:r>
      <w:r>
        <w:rPr>
          <w:rFonts w:eastAsia="Arial" w:cs="Arial" w:ascii="Arial" w:hAnsi="Arial"/>
          <w:sz w:val="22"/>
          <w:szCs w:val="22"/>
          <w:shd w:fill="FFFFFF" w:val="clear"/>
        </w:rPr>
        <w:t xml:space="preserve"> a irregularidade, a contratante deverá adotar as medidas necessárias à rescisão contratual nos autos do processo administrativo correspondente, assegurado o CONTRATADO o contraditório e a ampla defesa. </w:t>
      </w:r>
    </w:p>
    <w:p>
      <w:pPr>
        <w:pStyle w:val="Corpodotexto"/>
        <w:widowControl w:val="false"/>
        <w:suppressAutoHyphens w:val="true"/>
        <w:bidi w:val="0"/>
        <w:spacing w:lineRule="auto" w:line="240" w:before="0" w:after="0"/>
        <w:ind w:left="0" w:right="-397" w:hanging="0"/>
        <w:jc w:val="both"/>
        <w:textAlignment w:val="baseline"/>
        <w:rPr>
          <w:rFonts w:ascii="Arial" w:hAnsi="Arial"/>
          <w:sz w:val="22"/>
          <w:szCs w:val="22"/>
        </w:rPr>
      </w:pPr>
      <w:r>
        <w:rPr>
          <w:rFonts w:cs="Arial" w:ascii="Arial" w:hAnsi="Arial"/>
          <w:b/>
          <w:bCs/>
          <w:sz w:val="22"/>
          <w:szCs w:val="22"/>
        </w:rPr>
        <w:t xml:space="preserve">IV) </w:t>
      </w:r>
      <w:r>
        <w:rPr>
          <w:rFonts w:cs="Arial" w:ascii="Arial" w:hAnsi="Arial"/>
          <w:bCs/>
          <w:sz w:val="22"/>
          <w:szCs w:val="22"/>
        </w:rPr>
        <w:t>Havendo</w:t>
      </w:r>
      <w:r>
        <w:rPr>
          <w:rFonts w:eastAsia="Arial" w:cs="Arial" w:ascii="Arial" w:hAnsi="Arial"/>
          <w:sz w:val="22"/>
          <w:szCs w:val="22"/>
          <w:shd w:fill="FFFFFF" w:val="clear"/>
        </w:rPr>
        <w:t xml:space="preserve"> a efetiva execução do objeto, os pagamentos serão realizados normalmente, até que se decida pela rescisão do Contrato, caso o CONTRATADO não regularize sua situação. </w:t>
      </w:r>
    </w:p>
    <w:p>
      <w:pPr>
        <w:pStyle w:val="Corpodotexto"/>
        <w:bidi w:val="0"/>
        <w:spacing w:lineRule="auto" w:line="240" w:before="0" w:after="0"/>
        <w:ind w:left="-426" w:right="-426" w:hanging="0"/>
        <w:jc w:val="both"/>
        <w:rPr>
          <w:rFonts w:ascii="Arial" w:hAnsi="Arial"/>
          <w:sz w:val="22"/>
          <w:szCs w:val="22"/>
        </w:rPr>
      </w:pPr>
      <w:r>
        <w:rPr>
          <w:rFonts w:cs="Arial" w:ascii="Arial" w:hAnsi="Arial"/>
          <w:b/>
          <w:bCs/>
          <w:sz w:val="22"/>
          <w:szCs w:val="22"/>
        </w:rPr>
        <w:t>§ 5</w:t>
      </w:r>
      <w:r>
        <w:rPr>
          <w:rFonts w:cs="Arial" w:ascii="Arial" w:hAnsi="Arial"/>
          <w:b/>
          <w:bCs/>
          <w:sz w:val="22"/>
          <w:szCs w:val="22"/>
          <w:vertAlign w:val="superscript"/>
        </w:rPr>
        <w:t>o</w:t>
      </w:r>
      <w:r>
        <w:rPr>
          <w:rFonts w:cs="Arial" w:ascii="Arial" w:hAnsi="Arial"/>
          <w:b/>
          <w:bCs/>
          <w:sz w:val="22"/>
          <w:szCs w:val="22"/>
        </w:rPr>
        <w:t xml:space="preserve">. </w:t>
      </w:r>
      <w:r>
        <w:rPr>
          <w:rFonts w:eastAsia="Arial" w:cs="Arial" w:ascii="Arial" w:hAnsi="Arial"/>
          <w:sz w:val="22"/>
          <w:szCs w:val="22"/>
          <w:shd w:fill="FFFFFF" w:val="clear"/>
        </w:rPr>
        <w:t xml:space="preserve">A Nota Fiscal/Fatura deverá ser emitida de acordo com os valores unitários e totais discriminados na Cláusula 1ª do presente Contrato. </w:t>
      </w:r>
    </w:p>
    <w:p>
      <w:pPr>
        <w:pStyle w:val="ListParagraph"/>
        <w:widowControl w:val="false"/>
        <w:suppressAutoHyphens w:val="true"/>
        <w:overflowPunct w:val="true"/>
        <w:bidi w:val="0"/>
        <w:spacing w:lineRule="auto" w:line="240" w:before="0" w:after="0"/>
        <w:ind w:left="0" w:right="-397" w:hanging="0"/>
        <w:jc w:val="both"/>
        <w:textAlignment w:val="baseline"/>
        <w:rPr/>
      </w:pPr>
      <w:r>
        <w:rPr>
          <w:rFonts w:eastAsia="Arial" w:cs="Arial" w:ascii="Arial" w:hAnsi="Arial"/>
          <w:sz w:val="22"/>
          <w:szCs w:val="22"/>
          <w:shd w:fill="FFFFFF" w:val="clear"/>
        </w:rPr>
        <w:t>I) O número do CNPJ - Cadastro Nacional de Pessoa Jurídica - constante das Notas Fiscais deverá ser aquele fornecido na fase de habilitação.</w:t>
      </w:r>
    </w:p>
    <w:p>
      <w:pPr>
        <w:pStyle w:val="ListParagraph"/>
        <w:widowControl w:val="false"/>
        <w:suppressAutoHyphens w:val="true"/>
        <w:overflowPunct w:val="true"/>
        <w:bidi w:val="0"/>
        <w:spacing w:lineRule="auto" w:line="240" w:before="0" w:after="0"/>
        <w:ind w:left="0" w:right="-397" w:hanging="0"/>
        <w:jc w:val="both"/>
        <w:textAlignment w:val="baseline"/>
        <w:rPr/>
      </w:pPr>
      <w:r>
        <w:rPr>
          <w:rFonts w:eastAsia="Arial" w:cs="Arial" w:ascii="Arial" w:hAnsi="Arial"/>
          <w:b/>
          <w:sz w:val="22"/>
          <w:szCs w:val="22"/>
          <w:shd w:fill="FFFFFF" w:val="clear"/>
        </w:rPr>
        <w:t xml:space="preserve">II) </w:t>
      </w:r>
      <w:r>
        <w:rPr>
          <w:rFonts w:eastAsia="Arial" w:cs="Arial" w:ascii="Arial" w:hAnsi="Arial"/>
          <w:sz w:val="22"/>
          <w:szCs w:val="22"/>
          <w:shd w:fill="FFFFFF" w:val="clear"/>
        </w:rPr>
        <w:t xml:space="preserve">Na nota fiscal deverá constar obrigatoriamente o número do processo licitatório que originou a aquisição e a assinatura do responsável pelo recebimento. </w:t>
      </w:r>
    </w:p>
    <w:p>
      <w:pPr>
        <w:pStyle w:val="Normal"/>
        <w:widowControl w:val="false"/>
        <w:suppressAutoHyphens w:val="true"/>
        <w:bidi w:val="0"/>
        <w:spacing w:lineRule="auto" w:line="240" w:before="0" w:after="0"/>
        <w:ind w:left="0" w:right="-397" w:hanging="0"/>
        <w:jc w:val="both"/>
        <w:textAlignment w:val="baseline"/>
        <w:rPr/>
      </w:pPr>
      <w:r>
        <w:rPr>
          <w:rFonts w:cs="Arial" w:ascii="Arial" w:hAnsi="Arial"/>
          <w:b/>
          <w:bCs/>
          <w:sz w:val="22"/>
          <w:szCs w:val="22"/>
        </w:rPr>
        <w:t xml:space="preserve">III) </w:t>
      </w:r>
      <w:r>
        <w:rPr>
          <w:rFonts w:eastAsia="Arial" w:cs="Arial" w:ascii="Arial" w:hAnsi="Arial"/>
          <w:sz w:val="22"/>
          <w:szCs w:val="22"/>
          <w:shd w:fill="FFFFFF" w:val="clear"/>
        </w:rPr>
        <w:t xml:space="preserve">A Nota Fiscal deverá ser emitida em nome do </w:t>
      </w:r>
      <w:r>
        <w:rPr>
          <w:rFonts w:eastAsia="Arial" w:cs="Arial" w:ascii="Arial" w:hAnsi="Arial"/>
          <w:sz w:val="22"/>
          <w:szCs w:val="22"/>
          <w:highlight w:val="yellow"/>
          <w:shd w:fill="FFFFFF" w:val="clear"/>
        </w:rPr>
        <w:t>..................,</w:t>
      </w:r>
      <w:r>
        <w:rPr>
          <w:rFonts w:eastAsia="Arial" w:cs="Arial" w:ascii="Arial" w:hAnsi="Arial"/>
          <w:sz w:val="22"/>
          <w:szCs w:val="22"/>
          <w:shd w:fill="FFFFFF" w:val="clear"/>
        </w:rPr>
        <w:t xml:space="preserve"> com a indicação do CNPJ específico sob o </w:t>
      </w:r>
      <w:r>
        <w:rPr>
          <w:rFonts w:eastAsia="Arial" w:cs="Arial" w:ascii="Arial" w:hAnsi="Arial"/>
          <w:sz w:val="22"/>
          <w:szCs w:val="22"/>
          <w:highlight w:val="yellow"/>
          <w:shd w:fill="FFFFFF" w:val="clear"/>
        </w:rPr>
        <w:t>nº ...........</w:t>
      </w:r>
    </w:p>
    <w:p>
      <w:pPr>
        <w:pStyle w:val="Normal"/>
        <w:widowControl w:val="false"/>
        <w:suppressAutoHyphens w:val="true"/>
        <w:bidi w:val="0"/>
        <w:spacing w:lineRule="auto" w:line="240" w:before="0" w:after="0"/>
        <w:ind w:left="0" w:right="-397" w:hanging="0"/>
        <w:jc w:val="both"/>
        <w:textAlignment w:val="baseline"/>
        <w:rPr/>
      </w:pPr>
      <w:r>
        <w:rPr>
          <w:rFonts w:cs="Arial" w:ascii="Arial" w:hAnsi="Arial"/>
          <w:b/>
          <w:bCs/>
          <w:sz w:val="22"/>
          <w:szCs w:val="22"/>
        </w:rPr>
        <w:t xml:space="preserve">IV) </w:t>
      </w:r>
      <w:r>
        <w:rPr>
          <w:rFonts w:eastAsia="Arial" w:cs="Arial" w:ascii="Arial" w:hAnsi="Arial"/>
          <w:sz w:val="22"/>
          <w:szCs w:val="22"/>
          <w:shd w:fill="FFFFFF" w:val="clear"/>
        </w:rPr>
        <w:t>e acordo com o §6º, I, do Art. 23, Anexo XI, do Regulamento do ICMS Catarinense, ficam os licitantes vencedores obrigados a emitir nota fiscal eletrônica – NF-e, modelo 55, em substituição às notas fiscais impressas modelos 1 e 1-A, quando for o caso.</w:t>
      </w:r>
    </w:p>
    <w:p>
      <w:pPr>
        <w:pStyle w:val="Normal"/>
        <w:widowControl w:val="false"/>
        <w:suppressAutoHyphens w:val="true"/>
        <w:bidi w:val="0"/>
        <w:spacing w:lineRule="auto" w:line="240" w:before="0" w:after="0"/>
        <w:ind w:left="850" w:right="-397" w:hanging="0"/>
        <w:jc w:val="both"/>
        <w:textAlignment w:val="baseline"/>
        <w:rPr/>
      </w:pPr>
      <w:r>
        <w:rPr>
          <w:rFonts w:cs="Arial" w:ascii="Arial" w:hAnsi="Arial"/>
          <w:b/>
          <w:bCs/>
          <w:sz w:val="22"/>
          <w:szCs w:val="22"/>
        </w:rPr>
        <w:t xml:space="preserve">a) </w:t>
      </w:r>
      <w:r>
        <w:rPr>
          <w:rFonts w:eastAsia="Arial" w:cs="Arial" w:ascii="Arial" w:hAnsi="Arial"/>
          <w:sz w:val="22"/>
          <w:szCs w:val="22"/>
          <w:shd w:fill="FFFFFF" w:val="clear"/>
        </w:rPr>
        <w:t>O arquivo xml das notas fiscais eletrônicas deverá ser encaminhado obrigatoriamente no seguinte e-mail: contabilidade@cacador.sc.gov.br, para seu devido pagamento.</w:t>
      </w:r>
    </w:p>
    <w:p>
      <w:pPr>
        <w:pStyle w:val="Normal"/>
        <w:spacing w:lineRule="auto" w:line="240" w:before="0" w:after="0"/>
        <w:ind w:left="-426" w:right="-426" w:hanging="0"/>
        <w:jc w:val="both"/>
        <w:rPr>
          <w:rFonts w:ascii="Arial" w:hAnsi="Arial"/>
          <w:sz w:val="22"/>
          <w:szCs w:val="22"/>
        </w:rPr>
      </w:pPr>
      <w:r>
        <w:rPr>
          <w:rFonts w:eastAsia="Arial" w:cs="Arial" w:ascii="Arial" w:hAnsi="Arial"/>
          <w:b/>
          <w:bCs/>
          <w:sz w:val="22"/>
          <w:szCs w:val="22"/>
          <w:shd w:fill="FFFFFF" w:val="clear"/>
        </w:rPr>
        <w:t>§ 6</w:t>
      </w:r>
      <w:r>
        <w:rPr>
          <w:rFonts w:eastAsia="Arial" w:cs="Arial" w:ascii="Arial" w:hAnsi="Arial"/>
          <w:b/>
          <w:bCs/>
          <w:sz w:val="22"/>
          <w:szCs w:val="22"/>
          <w:shd w:fill="FFFFFF" w:val="clear"/>
          <w:vertAlign w:val="superscript"/>
        </w:rPr>
        <w:t>o</w:t>
      </w:r>
      <w:r>
        <w:rPr>
          <w:rFonts w:eastAsia="Arial" w:cs="Arial" w:ascii="Arial" w:hAnsi="Arial"/>
          <w:b/>
          <w:bCs/>
          <w:sz w:val="22"/>
          <w:szCs w:val="22"/>
          <w:shd w:fill="FFFFFF" w:val="clear"/>
        </w:rPr>
        <w:t xml:space="preserve">. </w:t>
      </w:r>
      <w:r>
        <w:rPr>
          <w:rFonts w:eastAsia="Arial" w:cs="Arial" w:ascii="Arial" w:hAnsi="Arial"/>
          <w:sz w:val="22"/>
          <w:szCs w:val="22"/>
          <w:shd w:fill="FFFFFF" w:val="clear"/>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pPr>
        <w:pStyle w:val="Normal"/>
        <w:ind w:left="-426" w:right="-426" w:hanging="0"/>
        <w:jc w:val="both"/>
        <w:rPr>
          <w:rFonts w:ascii="Arial" w:hAnsi="Arial" w:cs="Arial"/>
          <w:b/>
          <w:b/>
          <w:sz w:val="22"/>
          <w:szCs w:val="22"/>
          <w:shd w:fill="FFFFFF" w:val="clear"/>
        </w:rPr>
      </w:pPr>
      <w:r>
        <w:rPr>
          <w:rFonts w:cs="Arial" w:ascii="Arial" w:hAnsi="Arial"/>
          <w:b/>
          <w:sz w:val="22"/>
          <w:szCs w:val="22"/>
          <w:shd w:fill="FFFFFF" w:val="clear"/>
        </w:rPr>
      </w:r>
    </w:p>
    <w:p>
      <w:pPr>
        <w:pStyle w:val="Normal"/>
        <w:bidi w:val="0"/>
        <w:spacing w:lineRule="auto" w:line="240" w:before="0" w:after="0"/>
        <w:ind w:left="-426" w:right="-426" w:hanging="0"/>
        <w:jc w:val="both"/>
        <w:rPr>
          <w:rFonts w:ascii="Arial" w:hAnsi="Arial" w:cs="Arial"/>
          <w:sz w:val="22"/>
          <w:szCs w:val="22"/>
          <w:highlight w:val="white"/>
        </w:rPr>
      </w:pPr>
      <w:r>
        <w:rPr>
          <w:rFonts w:cs="Arial" w:ascii="Arial" w:hAnsi="Arial"/>
          <w:b/>
          <w:sz w:val="22"/>
          <w:szCs w:val="22"/>
          <w:shd w:fill="FFFFFF" w:val="clear"/>
        </w:rPr>
        <w:t xml:space="preserve">CLÁUSULA QUARTA - </w:t>
      </w:r>
      <w:r>
        <w:rPr>
          <w:rFonts w:eastAsia="Arial" w:cs="Arial" w:ascii="Arial" w:hAnsi="Arial"/>
          <w:b/>
          <w:sz w:val="22"/>
          <w:szCs w:val="22"/>
          <w:shd w:fill="FFFFFF" w:val="clear"/>
        </w:rPr>
        <w:t>DA ENTREGA DO OBJETO E PRESTAÇÃO DOS SERVIÇOS</w:t>
      </w:r>
    </w:p>
    <w:p>
      <w:pPr>
        <w:pStyle w:val="Normal"/>
        <w:bidi w:val="0"/>
        <w:spacing w:lineRule="auto" w:line="240" w:before="0" w:after="0"/>
        <w:ind w:left="-426" w:right="-426" w:hanging="0"/>
        <w:jc w:val="both"/>
        <w:rPr/>
      </w:pPr>
      <w:r>
        <w:rPr>
          <w:rFonts w:eastAsia="Arial" w:cs="Arial" w:ascii="Arial" w:hAnsi="Arial"/>
          <w:sz w:val="22"/>
          <w:szCs w:val="22"/>
          <w:shd w:fill="FFFFFF" w:val="clear"/>
        </w:rPr>
        <w:t>O objeto deverá ser entregue de</w:t>
      </w:r>
      <w:r>
        <w:rPr>
          <w:rFonts w:eastAsia="Arial" w:cs="Arial" w:ascii="Arial" w:hAnsi="Arial"/>
          <w:color w:val="00000A"/>
          <w:sz w:val="22"/>
          <w:szCs w:val="22"/>
          <w:highlight w:val="white"/>
        </w:rPr>
        <w:t xml:space="preserve"> acordo com a execução do cronograma descrito no Termo de Referência, Anexo I do Processo Licitatório, o qual é parte integrante do presente contrato, como se transcrito estivesse, para todos os fins e direitos, iniciando-se a prestação dos serviços </w:t>
      </w:r>
      <w:r>
        <w:rPr>
          <w:rFonts w:eastAsia="Arial" w:cs="Arial" w:ascii="Arial" w:hAnsi="Arial"/>
          <w:sz w:val="22"/>
          <w:szCs w:val="22"/>
          <w:shd w:fill="FFFFFF" w:val="clear"/>
        </w:rPr>
        <w:t>a partir da data de emissão da autorização de fornecimento.</w:t>
      </w:r>
    </w:p>
    <w:p>
      <w:pPr>
        <w:pStyle w:val="Normal"/>
        <w:bidi w:val="0"/>
        <w:spacing w:lineRule="auto" w:line="240" w:before="0" w:after="0"/>
        <w:ind w:left="-426" w:right="-426" w:hanging="0"/>
        <w:jc w:val="both"/>
        <w:rPr>
          <w:rFonts w:ascii="Arial" w:hAnsi="Arial"/>
          <w:sz w:val="22"/>
          <w:szCs w:val="22"/>
        </w:rPr>
      </w:pPr>
      <w:r>
        <w:rPr>
          <w:rFonts w:eastAsia="Arial" w:cs="Arial" w:ascii="Arial" w:hAnsi="Arial"/>
          <w:b/>
          <w:bCs/>
          <w:color w:val="000000"/>
          <w:sz w:val="22"/>
          <w:szCs w:val="22"/>
          <w:shd w:fill="FFFFFF" w:val="clear"/>
        </w:rPr>
        <w:t>§ 1</w:t>
      </w:r>
      <w:r>
        <w:rPr>
          <w:rFonts w:eastAsia="Arial" w:cs="Arial" w:ascii="Arial" w:hAnsi="Arial"/>
          <w:b/>
          <w:bCs/>
          <w:color w:val="000000"/>
          <w:sz w:val="22"/>
          <w:szCs w:val="22"/>
          <w:shd w:fill="FFFFFF" w:val="clear"/>
          <w:vertAlign w:val="superscript"/>
        </w:rPr>
        <w:t>o</w:t>
      </w:r>
      <w:r>
        <w:rPr>
          <w:rFonts w:eastAsia="Arial" w:cs="Arial" w:ascii="Arial" w:hAnsi="Arial"/>
          <w:b/>
          <w:bCs/>
          <w:color w:val="000000"/>
          <w:sz w:val="22"/>
          <w:szCs w:val="22"/>
          <w:shd w:fill="FFFFFF" w:val="clear"/>
        </w:rPr>
        <w:t xml:space="preserve">. </w:t>
      </w:r>
      <w:r>
        <w:rPr>
          <w:rFonts w:eastAsia="Arial" w:cs="Arial" w:ascii="Arial" w:hAnsi="Arial"/>
          <w:color w:val="000000"/>
          <w:sz w:val="22"/>
          <w:szCs w:val="22"/>
          <w:shd w:fill="FFFFFF" w:val="clear"/>
        </w:rPr>
        <w:t>O objeto será recebido por servidor designado pela Administração para tal fim.</w:t>
      </w:r>
    </w:p>
    <w:p>
      <w:pPr>
        <w:pStyle w:val="Normal"/>
        <w:widowControl w:val="false"/>
        <w:suppressAutoHyphens w:val="true"/>
        <w:bidi w:val="0"/>
        <w:spacing w:lineRule="auto" w:line="240" w:before="0" w:after="0"/>
        <w:ind w:left="0" w:right="-397" w:hanging="0"/>
        <w:jc w:val="both"/>
        <w:textAlignment w:val="baseline"/>
        <w:rPr>
          <w:rFonts w:ascii="Arial" w:hAnsi="Arial"/>
          <w:sz w:val="22"/>
          <w:szCs w:val="22"/>
        </w:rPr>
      </w:pPr>
      <w:r>
        <w:rPr>
          <w:rFonts w:eastAsia="Arial" w:cs="Arial" w:ascii="Arial" w:hAnsi="Arial"/>
          <w:color w:val="000000"/>
          <w:sz w:val="22"/>
          <w:szCs w:val="22"/>
          <w:shd w:fill="FFFFFF" w:val="clear"/>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pPr>
        <w:pStyle w:val="Normal"/>
        <w:widowControl w:val="false"/>
        <w:suppressAutoHyphens w:val="true"/>
        <w:bidi w:val="0"/>
        <w:spacing w:lineRule="auto" w:line="240" w:before="0" w:after="0"/>
        <w:ind w:left="0" w:right="-397" w:hanging="0"/>
        <w:jc w:val="both"/>
        <w:textAlignment w:val="baseline"/>
        <w:rPr>
          <w:rFonts w:ascii="Arial" w:hAnsi="Arial"/>
          <w:sz w:val="22"/>
          <w:szCs w:val="22"/>
        </w:rPr>
      </w:pPr>
      <w:r>
        <w:rPr>
          <w:rFonts w:eastAsia="Arial" w:cs="Arial" w:ascii="Arial" w:hAnsi="Arial"/>
          <w:color w:val="000000"/>
          <w:sz w:val="22"/>
          <w:szCs w:val="22"/>
          <w:shd w:fill="FFFFFF" w:val="clear"/>
        </w:rPr>
        <w:t>II - Caso não ocorra o procedimento de recebimento PROVISÓRIO, esses serão considerados realizados, e desta forma o objeto DEFINITIVAMENTE recebido.</w:t>
      </w:r>
    </w:p>
    <w:p>
      <w:pPr>
        <w:pStyle w:val="Normal"/>
        <w:widowControl w:val="false"/>
        <w:suppressAutoHyphens w:val="true"/>
        <w:bidi w:val="0"/>
        <w:spacing w:lineRule="auto" w:line="240" w:before="0" w:after="0"/>
        <w:ind w:left="0" w:right="-397" w:hanging="0"/>
        <w:jc w:val="both"/>
        <w:textAlignment w:val="baseline"/>
        <w:rPr>
          <w:rFonts w:ascii="Arial" w:hAnsi="Arial"/>
          <w:sz w:val="22"/>
          <w:szCs w:val="22"/>
        </w:rPr>
      </w:pPr>
      <w:r>
        <w:rPr>
          <w:rFonts w:eastAsia="Arial" w:cs="Arial" w:ascii="Arial" w:hAnsi="Arial"/>
          <w:color w:val="000000"/>
          <w:sz w:val="22"/>
          <w:szCs w:val="22"/>
          <w:shd w:fill="FFFFFF" w:val="clear"/>
        </w:rPr>
        <w:t>III</w:t>
      </w:r>
      <w:r>
        <w:rPr>
          <w:rFonts w:eastAsia="Arial" w:cs="Arial" w:ascii="Arial" w:hAnsi="Arial"/>
          <w:color w:val="000000"/>
          <w:sz w:val="22"/>
          <w:szCs w:val="22"/>
          <w:shd w:fill="FFFFFF" w:val="clear"/>
          <w:vertAlign w:val="superscript"/>
        </w:rPr>
        <w:t xml:space="preserve"> - </w:t>
      </w:r>
      <w:r>
        <w:rPr>
          <w:rFonts w:eastAsia="Arial" w:cs="Arial" w:ascii="Arial" w:hAnsi="Arial"/>
          <w:color w:val="000000"/>
          <w:sz w:val="22"/>
          <w:szCs w:val="22"/>
          <w:shd w:fill="FFFFFF" w:val="clear"/>
        </w:rPr>
        <w:t xml:space="preserve"> Caso os materiais não correspondam ao exigido pelo Edital, o CONTRATADO deverá providenciar, no prazo máximo de </w:t>
      </w:r>
      <w:r>
        <w:rPr>
          <w:rFonts w:eastAsia="Arial" w:cs="Arial" w:ascii="Arial" w:hAnsi="Arial"/>
          <w:b/>
          <w:color w:val="000000"/>
          <w:sz w:val="22"/>
          <w:szCs w:val="22"/>
          <w:shd w:fill="FFFFFF" w:val="clear"/>
        </w:rPr>
        <w:t>até 72 (setenta e duas)</w:t>
      </w:r>
      <w:r>
        <w:rPr>
          <w:rFonts w:eastAsia="Arial" w:cs="Arial" w:ascii="Arial" w:hAnsi="Arial"/>
          <w:color w:val="000000"/>
          <w:sz w:val="22"/>
          <w:szCs w:val="22"/>
          <w:shd w:fill="FFFFFF" w:val="clear"/>
        </w:rPr>
        <w:t xml:space="preserve"> horas, a sua substituição visando ao atendimento das especificações, sem prejuízo da incidência das sanções previstas no Edital e na Lei 8.666/93 e a alterações subsequentes</w:t>
      </w:r>
      <w:r>
        <w:rPr>
          <w:rFonts w:eastAsia="Arial" w:cs="Arial" w:ascii="Arial" w:hAnsi="Arial"/>
          <w:sz w:val="22"/>
          <w:szCs w:val="22"/>
          <w:shd w:fill="FFFFFF" w:val="clear"/>
        </w:rPr>
        <w:t xml:space="preserve"> </w:t>
      </w:r>
    </w:p>
    <w:p>
      <w:pPr>
        <w:pStyle w:val="Normal"/>
        <w:bidi w:val="0"/>
        <w:spacing w:lineRule="auto" w:line="240" w:before="0" w:after="0"/>
        <w:ind w:left="-426" w:right="-426" w:hanging="0"/>
        <w:jc w:val="both"/>
        <w:rPr/>
      </w:pPr>
      <w:r>
        <w:rPr>
          <w:rFonts w:eastAsia="Arial" w:cs="Arial" w:ascii="Arial" w:hAnsi="Arial"/>
          <w:b/>
          <w:bCs/>
          <w:color w:val="000000"/>
          <w:sz w:val="22"/>
          <w:szCs w:val="22"/>
          <w:shd w:fill="FFFFFF" w:val="clear"/>
        </w:rPr>
        <w:t>§ 2</w:t>
      </w:r>
      <w:r>
        <w:rPr>
          <w:rFonts w:eastAsia="Arial" w:cs="Arial" w:ascii="Arial" w:hAnsi="Arial"/>
          <w:b/>
          <w:bCs/>
          <w:color w:val="000000"/>
          <w:sz w:val="22"/>
          <w:szCs w:val="22"/>
          <w:shd w:fill="FFFFFF" w:val="clear"/>
          <w:vertAlign w:val="superscript"/>
        </w:rPr>
        <w:t>o</w:t>
      </w:r>
      <w:r>
        <w:rPr>
          <w:rFonts w:eastAsia="Arial" w:cs="Arial" w:ascii="Arial" w:hAnsi="Arial"/>
          <w:b/>
          <w:bCs/>
          <w:color w:val="000000"/>
          <w:sz w:val="22"/>
          <w:szCs w:val="22"/>
          <w:shd w:fill="FFFFFF" w:val="clear"/>
        </w:rPr>
        <w:t xml:space="preserve">. </w:t>
      </w:r>
      <w:r>
        <w:rPr>
          <w:rFonts w:eastAsia="Arial" w:cs="Arial" w:ascii="Arial" w:hAnsi="Arial"/>
          <w:color w:val="000000"/>
          <w:sz w:val="22"/>
          <w:szCs w:val="22"/>
          <w:shd w:fill="FFFFFF" w:val="clear"/>
        </w:rPr>
        <w:t xml:space="preserve">Os pedidos de fornecimento serão formalizados pela Diretoria de Compras do MUNICÍPIO, sendo que a </w:t>
      </w:r>
      <w:r>
        <w:rPr>
          <w:rFonts w:eastAsia="Arial" w:cs="Arial" w:ascii="Arial" w:hAnsi="Arial"/>
          <w:b/>
          <w:bCs/>
          <w:sz w:val="22"/>
          <w:szCs w:val="22"/>
          <w:shd w:fill="FFFFFF" w:val="clear"/>
        </w:rPr>
        <w:t xml:space="preserve">prestação dos serviços e a emissão da respectiva nota fiscal estão condicionadas ao recebimento da Autorização de Fornecimento. </w:t>
      </w:r>
    </w:p>
    <w:p>
      <w:pPr>
        <w:pStyle w:val="Normal"/>
        <w:bidi w:val="0"/>
        <w:spacing w:lineRule="auto" w:line="240" w:before="0" w:after="0"/>
        <w:ind w:left="-426" w:right="-426" w:hanging="0"/>
        <w:jc w:val="both"/>
        <w:rPr/>
      </w:pPr>
      <w:r>
        <w:rPr>
          <w:rFonts w:eastAsia="Arial" w:cs="Arial" w:ascii="Arial" w:hAnsi="Arial"/>
          <w:b/>
          <w:bCs/>
          <w:color w:val="000000"/>
          <w:sz w:val="22"/>
          <w:szCs w:val="22"/>
          <w:shd w:fill="FFFFFF" w:val="clear"/>
        </w:rPr>
        <w:t>§ 3</w:t>
      </w:r>
      <w:r>
        <w:rPr>
          <w:rFonts w:eastAsia="Arial" w:cs="Arial" w:ascii="Arial" w:hAnsi="Arial"/>
          <w:b/>
          <w:bCs/>
          <w:color w:val="000000"/>
          <w:sz w:val="22"/>
          <w:szCs w:val="22"/>
          <w:shd w:fill="FFFFFF" w:val="clear"/>
          <w:vertAlign w:val="superscript"/>
        </w:rPr>
        <w:t>o</w:t>
      </w:r>
      <w:r>
        <w:rPr>
          <w:rFonts w:eastAsia="Arial" w:cs="Arial" w:ascii="Arial" w:hAnsi="Arial"/>
          <w:b/>
          <w:bCs/>
          <w:color w:val="000000"/>
          <w:sz w:val="22"/>
          <w:szCs w:val="22"/>
          <w:shd w:fill="FFFFFF" w:val="clear"/>
        </w:rPr>
        <w:t>. O</w:t>
      </w:r>
      <w:r>
        <w:rPr>
          <w:rFonts w:eastAsia="Arial" w:cs="Arial" w:ascii="Arial" w:hAnsi="Arial"/>
          <w:sz w:val="22"/>
          <w:szCs w:val="22"/>
          <w:shd w:fill="FFFFFF" w:val="clear"/>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pPr>
        <w:pStyle w:val="Normal"/>
        <w:bidi w:val="0"/>
        <w:spacing w:lineRule="auto" w:line="240" w:before="0" w:after="0"/>
        <w:ind w:left="-426" w:right="-426" w:hanging="0"/>
        <w:jc w:val="both"/>
        <w:rPr/>
      </w:pPr>
      <w:r>
        <w:rPr>
          <w:rFonts w:eastAsia="Arial" w:cs="Arial" w:ascii="Arial" w:hAnsi="Arial"/>
          <w:b/>
          <w:bCs/>
          <w:color w:val="000000"/>
          <w:sz w:val="22"/>
          <w:szCs w:val="22"/>
          <w:shd w:fill="FFFFFF" w:val="clear"/>
        </w:rPr>
        <w:t>§ 4</w:t>
      </w:r>
      <w:r>
        <w:rPr>
          <w:rFonts w:eastAsia="Arial" w:cs="Arial" w:ascii="Arial" w:hAnsi="Arial"/>
          <w:b/>
          <w:bCs/>
          <w:color w:val="000000"/>
          <w:sz w:val="22"/>
          <w:szCs w:val="22"/>
          <w:shd w:fill="FFFFFF" w:val="clear"/>
          <w:vertAlign w:val="superscript"/>
        </w:rPr>
        <w:t>o</w:t>
      </w:r>
      <w:r>
        <w:rPr>
          <w:rFonts w:eastAsia="Arial" w:cs="Arial" w:ascii="Arial" w:hAnsi="Arial"/>
          <w:b/>
          <w:bCs/>
          <w:color w:val="000000"/>
          <w:sz w:val="22"/>
          <w:szCs w:val="22"/>
          <w:shd w:fill="FFFFFF" w:val="clear"/>
        </w:rPr>
        <w:t xml:space="preserve">. </w:t>
      </w:r>
      <w:r>
        <w:rPr>
          <w:rFonts w:eastAsia="Arial" w:cs="Arial" w:ascii="Arial" w:hAnsi="Arial"/>
          <w:sz w:val="22"/>
          <w:szCs w:val="22"/>
          <w:shd w:fill="FFFFFF" w:val="clear"/>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pPr>
        <w:pStyle w:val="Padro"/>
        <w:bidi w:val="0"/>
        <w:spacing w:lineRule="auto" w:line="240" w:before="0" w:after="0"/>
        <w:ind w:left="-426" w:right="-426" w:hanging="0"/>
        <w:jc w:val="both"/>
        <w:rPr/>
      </w:pPr>
      <w:r>
        <w:rPr>
          <w:rFonts w:eastAsia="Arial" w:cs="Arial" w:ascii="Arial" w:hAnsi="Arial"/>
          <w:b/>
          <w:bCs/>
          <w:color w:val="000000"/>
          <w:sz w:val="22"/>
          <w:szCs w:val="22"/>
          <w:shd w:fill="FFFFFF" w:val="clear"/>
        </w:rPr>
        <w:t>§ 5</w:t>
      </w:r>
      <w:r>
        <w:rPr>
          <w:rFonts w:eastAsia="Arial" w:cs="Arial" w:ascii="Arial" w:hAnsi="Arial"/>
          <w:b/>
          <w:bCs/>
          <w:color w:val="000000"/>
          <w:sz w:val="22"/>
          <w:szCs w:val="22"/>
          <w:shd w:fill="FFFFFF" w:val="clear"/>
          <w:vertAlign w:val="superscript"/>
        </w:rPr>
        <w:t>o</w:t>
      </w:r>
      <w:r>
        <w:rPr>
          <w:rFonts w:eastAsia="Arial" w:cs="Arial" w:ascii="Arial" w:hAnsi="Arial"/>
          <w:b/>
          <w:bCs/>
          <w:color w:val="000000"/>
          <w:sz w:val="22"/>
          <w:szCs w:val="22"/>
          <w:shd w:fill="FFFFFF" w:val="clear"/>
        </w:rPr>
        <w:t>.</w:t>
      </w:r>
      <w:r>
        <w:rPr>
          <w:rFonts w:eastAsia="Arial" w:cs="Arial" w:ascii="Arial" w:hAnsi="Arial"/>
          <w:color w:val="000000"/>
          <w:sz w:val="22"/>
          <w:szCs w:val="22"/>
          <w:highlight w:val="white"/>
        </w:rPr>
        <w:t>O prazo estabelecido para entrega poderá ser prorrogado quando solicitado pelo Contratado e desde que ocorra motivo justificado e aceito pela Administração.</w:t>
      </w:r>
    </w:p>
    <w:p>
      <w:pPr>
        <w:pStyle w:val="Recuodecorpodetexto1"/>
        <w:tabs>
          <w:tab w:val="left" w:pos="4995" w:leader="none"/>
        </w:tabs>
        <w:bidi w:val="0"/>
        <w:spacing w:lineRule="auto" w:line="240" w:before="0" w:after="0"/>
        <w:ind w:left="-426" w:right="-426" w:hanging="0"/>
        <w:jc w:val="both"/>
        <w:rPr>
          <w:rFonts w:ascii="Arial" w:hAnsi="Arial" w:cs="Arial"/>
          <w:sz w:val="22"/>
          <w:szCs w:val="22"/>
        </w:rPr>
      </w:pPr>
      <w:r>
        <w:rPr>
          <w:rFonts w:cs="Arial" w:ascii="Arial" w:hAnsi="Arial"/>
          <w:sz w:val="22"/>
          <w:szCs w:val="22"/>
        </w:rPr>
        <w:tab/>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bidi w:val="0"/>
        <w:spacing w:lineRule="auto" w:line="240" w:before="0" w:after="0"/>
        <w:ind w:left="-426" w:right="-426" w:hanging="0"/>
        <w:jc w:val="both"/>
        <w:rPr>
          <w:rFonts w:ascii="Arial" w:hAnsi="Arial"/>
          <w:sz w:val="22"/>
          <w:szCs w:val="22"/>
        </w:rPr>
      </w:pPr>
      <w:r>
        <w:rPr>
          <w:rFonts w:cs="Arial" w:ascii="Arial" w:hAnsi="Arial"/>
          <w:b/>
          <w:sz w:val="22"/>
          <w:szCs w:val="22"/>
        </w:rPr>
        <w:t>CLÁUSULA QUINTA -  DO LOCAL DE ENTREGA OU PRESTAÇÃO DO SERVIÇOS</w:t>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bidi w:val="0"/>
        <w:spacing w:lineRule="auto" w:line="240" w:before="0" w:after="0"/>
        <w:ind w:left="-426" w:right="-426" w:hanging="0"/>
        <w:jc w:val="both"/>
        <w:rPr/>
      </w:pPr>
      <w:r>
        <w:rPr>
          <w:rFonts w:eastAsia="Arial" w:cs="Arial" w:ascii="Arial" w:hAnsi="Arial"/>
          <w:color w:val="00000A"/>
          <w:sz w:val="22"/>
          <w:szCs w:val="22"/>
          <w:highlight w:val="white"/>
        </w:rPr>
        <w:t xml:space="preserve">A prestação dos serviços deverá ser realizado de acordo com Termo de Referência, Anexo I do Processo Licitatório, o qual é parte integrante do presente contrato, como se transcrito estivesse, para todos os fins e direitos. A entrega dos serviços realizados deverá ser efetuada </w:t>
      </w:r>
      <w:r>
        <w:rPr>
          <w:rFonts w:eastAsia="Arial" w:cs="Arial" w:ascii="Arial" w:hAnsi="Arial"/>
          <w:color w:val="00000A"/>
          <w:sz w:val="22"/>
          <w:szCs w:val="22"/>
          <w:shd w:fill="FFFFFF" w:val="clear"/>
        </w:rPr>
        <w:t>à</w:t>
      </w:r>
      <w:r>
        <w:rPr>
          <w:rFonts w:eastAsia="Arial" w:cs="Arial" w:ascii="Arial" w:hAnsi="Arial"/>
          <w:sz w:val="22"/>
          <w:szCs w:val="22"/>
          <w:highlight w:val="yellow"/>
          <w:shd w:fill="FFFFFF" w:val="clear"/>
        </w:rPr>
        <w:t xml:space="preserve"> Secretaria Municipal de Planejamento Estratégico e Desenvolvimento Econômico ,</w:t>
      </w:r>
      <w:r>
        <w:rPr>
          <w:rFonts w:eastAsia="Arial" w:cs="Arial" w:ascii="Arial" w:hAnsi="Arial"/>
          <w:sz w:val="22"/>
          <w:szCs w:val="22"/>
          <w:shd w:fill="FFFFFF" w:val="clear"/>
        </w:rPr>
        <w:t xml:space="preserve"> devendo ocorrer durante o horário de expediente.</w:t>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bidi w:val="0"/>
        <w:spacing w:lineRule="auto" w:line="240" w:before="0" w:after="0"/>
        <w:ind w:left="-426" w:right="-426" w:hanging="0"/>
        <w:jc w:val="both"/>
        <w:rPr>
          <w:rFonts w:ascii="Arial" w:hAnsi="Arial" w:cs="Arial"/>
          <w:b/>
          <w:b/>
          <w:sz w:val="22"/>
          <w:szCs w:val="22"/>
        </w:rPr>
      </w:pPr>
      <w:r>
        <w:rPr>
          <w:rFonts w:cs="Arial" w:ascii="Arial" w:hAnsi="Arial"/>
          <w:b/>
          <w:sz w:val="22"/>
          <w:szCs w:val="22"/>
        </w:rPr>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bidi w:val="0"/>
        <w:spacing w:lineRule="auto" w:line="240" w:before="0" w:after="0"/>
        <w:ind w:left="-426" w:right="-426" w:hanging="0"/>
        <w:jc w:val="both"/>
        <w:rPr>
          <w:rFonts w:ascii="Arial" w:hAnsi="Arial"/>
          <w:sz w:val="22"/>
          <w:szCs w:val="22"/>
        </w:rPr>
      </w:pPr>
      <w:r>
        <w:rPr>
          <w:rFonts w:cs="Arial" w:ascii="Arial" w:hAnsi="Arial"/>
          <w:b/>
          <w:sz w:val="22"/>
          <w:szCs w:val="22"/>
        </w:rPr>
        <w:t xml:space="preserve">CLÁUSULA SEXTA - DO PRAZO </w:t>
      </w:r>
    </w:p>
    <w:p>
      <w:pPr>
        <w:pStyle w:val="Corpodotexto"/>
        <w:bidi w:val="0"/>
        <w:spacing w:lineRule="auto" w:line="240" w:before="0" w:after="0"/>
        <w:ind w:left="-426" w:right="-426" w:hanging="0"/>
        <w:jc w:val="both"/>
        <w:rPr/>
      </w:pPr>
      <w:r>
        <w:rPr>
          <w:rFonts w:cs="Arial" w:ascii="Arial" w:hAnsi="Arial"/>
          <w:sz w:val="22"/>
          <w:szCs w:val="22"/>
        </w:rPr>
        <w:t xml:space="preserve">O presente Contrato tem o prazo de vigência pelo período de </w:t>
      </w:r>
      <w:r>
        <w:rPr>
          <w:rFonts w:cs="Arial" w:ascii="Arial" w:hAnsi="Arial"/>
          <w:sz w:val="22"/>
          <w:szCs w:val="22"/>
          <w:highlight w:val="yellow"/>
        </w:rPr>
        <w:t>12 (meses) meses</w:t>
      </w:r>
      <w:r>
        <w:rPr>
          <w:rFonts w:cs="Arial" w:ascii="Arial" w:hAnsi="Arial"/>
          <w:sz w:val="22"/>
          <w:szCs w:val="22"/>
        </w:rPr>
        <w:t xml:space="preserve">, iniciando com a </w:t>
      </w:r>
      <w:r>
        <w:rPr>
          <w:rFonts w:cs="Arial" w:ascii="Arial" w:hAnsi="Arial"/>
          <w:sz w:val="22"/>
          <w:szCs w:val="22"/>
          <w:highlight w:val="yellow"/>
        </w:rPr>
        <w:t>..................</w:t>
      </w:r>
      <w:r>
        <w:rPr>
          <w:rFonts w:cs="Arial" w:ascii="Arial" w:hAnsi="Arial"/>
          <w:sz w:val="22"/>
          <w:szCs w:val="22"/>
        </w:rPr>
        <w:t>e findando .......... , podendo ser renovado ou prorrogado nos termos do art. 57, da Lei 8.666/93, sofrer acréscimos ou supressões de até 25% (vinte e cinco por cento), conforme o art. 65, §1º, da Lei 8.666/93.</w:t>
      </w:r>
    </w:p>
    <w:p>
      <w:pPr>
        <w:pStyle w:val="Corpodotexto"/>
        <w:bidi w:val="0"/>
        <w:spacing w:lineRule="auto" w:line="240" w:before="0" w:after="0"/>
        <w:ind w:left="-426" w:right="-426" w:hanging="0"/>
        <w:jc w:val="both"/>
        <w:rPr>
          <w:rFonts w:ascii="Arial" w:hAnsi="Arial" w:cs="Arial"/>
          <w:sz w:val="22"/>
          <w:szCs w:val="22"/>
        </w:rPr>
      </w:pPr>
      <w:r>
        <w:rPr>
          <w:rFonts w:cs="Arial" w:ascii="Arial" w:hAnsi="Arial"/>
          <w:sz w:val="22"/>
          <w:szCs w:val="22"/>
        </w:rPr>
      </w:r>
    </w:p>
    <w:p>
      <w:pPr>
        <w:pStyle w:val="Corpodotexto"/>
        <w:bidi w:val="0"/>
        <w:spacing w:lineRule="auto" w:line="240" w:before="0" w:after="0"/>
        <w:ind w:left="-426" w:right="-426" w:hanging="0"/>
        <w:jc w:val="both"/>
        <w:rPr>
          <w:rFonts w:ascii="Arial" w:hAnsi="Arial"/>
          <w:sz w:val="22"/>
          <w:szCs w:val="22"/>
        </w:rPr>
      </w:pPr>
      <w:r>
        <w:rPr>
          <w:rFonts w:cs="Arial" w:ascii="Arial" w:hAnsi="Arial"/>
          <w:b/>
          <w:sz w:val="22"/>
          <w:szCs w:val="22"/>
        </w:rPr>
        <w:t xml:space="preserve">CLÁUSULA SÉTIMA - DA DOTAÇÃO ORÇAMENTÁRIA </w:t>
      </w:r>
    </w:p>
    <w:p>
      <w:pPr>
        <w:pStyle w:val="Normal"/>
        <w:tabs>
          <w:tab w:val="left" w:pos="1418" w:leader="none"/>
          <w:tab w:val="left" w:pos="3402" w:leader="none"/>
        </w:tabs>
        <w:bidi w:val="0"/>
        <w:spacing w:lineRule="auto" w:line="240" w:before="0" w:after="0"/>
        <w:ind w:left="-426" w:right="-426" w:hanging="0"/>
        <w:jc w:val="both"/>
        <w:rPr>
          <w:rFonts w:ascii="Arial" w:hAnsi="Arial"/>
          <w:sz w:val="22"/>
          <w:szCs w:val="22"/>
        </w:rPr>
      </w:pPr>
      <w:r>
        <w:rPr>
          <w:rFonts w:cs="Arial" w:ascii="Arial" w:hAnsi="Arial"/>
          <w:sz w:val="22"/>
          <w:szCs w:val="22"/>
        </w:rPr>
        <w:t xml:space="preserve">As despesas decorrentes deste Contrato correrão à conta da seguinte classificação orçamentária do exercício de </w:t>
      </w:r>
      <w:r>
        <w:rPr>
          <w:rFonts w:cs="Arial" w:ascii="Arial" w:hAnsi="Arial"/>
          <w:sz w:val="22"/>
          <w:szCs w:val="22"/>
          <w:highlight w:val="yellow"/>
        </w:rPr>
        <w:t>2018:</w:t>
      </w:r>
    </w:p>
    <w:p>
      <w:pPr>
        <w:pStyle w:val="Padro"/>
        <w:bidi w:val="0"/>
        <w:spacing w:lineRule="auto" w:line="240" w:before="0" w:after="0"/>
        <w:ind w:left="698" w:firstLine="720"/>
        <w:jc w:val="both"/>
        <w:rPr>
          <w:rFonts w:ascii="Arial" w:hAnsi="Arial" w:eastAsia="Arial Unicode MS" w:cs="Arial"/>
          <w:sz w:val="22"/>
          <w:szCs w:val="22"/>
          <w:highlight w:val="yellow"/>
        </w:rPr>
      </w:pPr>
      <w:r>
        <w:rPr>
          <w:rFonts w:eastAsia="Arial Unicode MS" w:cs="Arial" w:ascii="Arial" w:hAnsi="Arial"/>
          <w:sz w:val="22"/>
          <w:szCs w:val="22"/>
          <w:highlight w:val="yellow"/>
        </w:rPr>
        <w:t>Secretaria: 02.11– Secretaria da Fazenda</w:t>
      </w:r>
    </w:p>
    <w:p>
      <w:pPr>
        <w:pStyle w:val="Padro"/>
        <w:bidi w:val="0"/>
        <w:spacing w:lineRule="auto" w:line="240" w:before="0" w:after="0"/>
        <w:ind w:left="698" w:firstLine="720"/>
        <w:jc w:val="both"/>
        <w:rPr>
          <w:rFonts w:ascii="Arial" w:hAnsi="Arial" w:eastAsia="Arial Unicode MS" w:cs="Arial"/>
          <w:sz w:val="22"/>
          <w:szCs w:val="22"/>
          <w:highlight w:val="yellow"/>
        </w:rPr>
      </w:pPr>
      <w:r>
        <w:rPr>
          <w:rFonts w:eastAsia="Arial Unicode MS" w:cs="Arial" w:ascii="Arial" w:hAnsi="Arial"/>
          <w:sz w:val="22"/>
          <w:szCs w:val="22"/>
          <w:highlight w:val="yellow"/>
        </w:rPr>
        <w:t>Programa: 2- Administração e Planejamento</w:t>
      </w:r>
    </w:p>
    <w:p>
      <w:pPr>
        <w:pStyle w:val="Padro"/>
        <w:bidi w:val="0"/>
        <w:spacing w:lineRule="auto" w:line="240" w:before="0" w:after="0"/>
        <w:ind w:firstLine="1440"/>
        <w:jc w:val="both"/>
        <w:rPr>
          <w:rFonts w:ascii="Arial" w:hAnsi="Arial" w:eastAsia="Arial Unicode MS" w:cs="Arial"/>
          <w:sz w:val="22"/>
          <w:szCs w:val="22"/>
          <w:highlight w:val="yellow"/>
        </w:rPr>
      </w:pPr>
      <w:r>
        <w:rPr>
          <w:rFonts w:eastAsia="Arial Unicode MS" w:cs="Arial" w:ascii="Arial" w:hAnsi="Arial"/>
          <w:sz w:val="22"/>
          <w:szCs w:val="22"/>
          <w:highlight w:val="yellow"/>
        </w:rPr>
        <w:t>Despesa: 3 – 3.3.90.00.00 – Aplicações Diretas</w:t>
      </w:r>
    </w:p>
    <w:p>
      <w:pPr>
        <w:pStyle w:val="Padro"/>
        <w:bidi w:val="0"/>
        <w:spacing w:lineRule="auto" w:line="240" w:before="0" w:after="0"/>
        <w:ind w:firstLine="1440"/>
        <w:jc w:val="both"/>
        <w:rPr>
          <w:rFonts w:ascii="Arial" w:hAnsi="Arial" w:eastAsia="Arial Unicode MS" w:cs="Arial"/>
          <w:sz w:val="22"/>
          <w:szCs w:val="22"/>
        </w:rPr>
      </w:pPr>
      <w:r>
        <w:rPr>
          <w:rFonts w:eastAsia="Arial Unicode MS" w:cs="Arial" w:ascii="Arial" w:hAnsi="Arial"/>
          <w:sz w:val="22"/>
          <w:szCs w:val="22"/>
          <w:highlight w:val="yellow"/>
        </w:rPr>
        <w:t>Recursos: 100 – Recursos Ordinários</w:t>
      </w:r>
      <w:r>
        <w:rPr>
          <w:rFonts w:eastAsia="Arial Unicode MS" w:cs="Arial" w:ascii="Arial" w:hAnsi="Arial"/>
          <w:sz w:val="22"/>
          <w:szCs w:val="22"/>
        </w:rPr>
        <w:t xml:space="preserve"> </w:t>
      </w:r>
    </w:p>
    <w:p>
      <w:pPr>
        <w:pStyle w:val="Normal"/>
        <w:bidi w:val="0"/>
        <w:spacing w:lineRule="auto" w:line="240" w:before="0" w:after="0"/>
        <w:ind w:left="-426" w:right="-426" w:hanging="0"/>
        <w:jc w:val="both"/>
        <w:rPr>
          <w:rFonts w:ascii="Arial" w:hAnsi="Arial" w:eastAsia="Arial Unicode MS" w:cs="Arial"/>
          <w:sz w:val="22"/>
          <w:szCs w:val="22"/>
          <w:shd w:fill="FFFFFF" w:val="clear"/>
        </w:rPr>
      </w:pPr>
      <w:r>
        <w:rPr>
          <w:rFonts w:eastAsia="Arial Unicode MS" w:cs="Arial" w:ascii="Arial" w:hAnsi="Arial"/>
          <w:sz w:val="22"/>
          <w:szCs w:val="22"/>
          <w:shd w:fill="FFFFFF" w:val="clear"/>
        </w:rPr>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CLÁUSULA OITAVA – DAS OBRIGAÇÕES DOS CONTRATANTES:</w:t>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I - São Obrigações do CONTRATADO</w:t>
      </w:r>
    </w:p>
    <w:p>
      <w:pPr>
        <w:pStyle w:val="Normal"/>
        <w:bidi w:val="0"/>
        <w:spacing w:lineRule="auto" w:line="240" w:before="0" w:after="0"/>
        <w:ind w:left="-426" w:right="-426" w:hanging="0"/>
        <w:jc w:val="both"/>
        <w:rPr>
          <w:rFonts w:ascii="Arial" w:hAnsi="Arial"/>
          <w:sz w:val="22"/>
          <w:szCs w:val="22"/>
        </w:rPr>
      </w:pPr>
      <w:r>
        <w:rPr>
          <w:rFonts w:cs="Arial" w:ascii="Arial" w:hAnsi="Arial"/>
          <w:sz w:val="22"/>
          <w:szCs w:val="22"/>
        </w:rPr>
        <w:t>a) Responder por quaisquer danos pessoais e materiais ocasionados por seus empregados nos locais de trabalho;</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b) Não transferir ou sublocar a outrem, no todo ou em parte, o presente Contrato;</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c) Fornecer, sempre que solicitados pela Contratante, os comprovantes de pagamentos dos empregados e comprovantes de recolhimento dos encargos sociais e trabalhistas;</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d) Executar os serviços discriminados, obedecendo rigorosamente as especificações e as normas pertinentes em vigor;</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e)  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f) Fornecer todo material e equipamentos necessários à perfeita execução dos serviços e serem contratados;</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g) Manter, durante toda a execução do Contrato, compatibilidade com as obrigações assumidas, todas as condições de habilitação exigidas na Licitação;</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h) Efetuar o pagamento das despesas referentes a taxas, registros e impostos referentes a obra;</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i) Responder pela instalação e manutenção dos serviços especializados em segurança, higiene e medicina do trabalho, relativo ao número de trabalhadores na obra, sejam eles seus empregados ou de subempreiteiros;</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j) Reparar, corrigir, remover ou substituir às suas expensas, no total ou em parte, os serviços e/ou equipamentos em que se verifiquem vícios, defeitos ou incorreções resultantes da execução ou de materiais, peças componentes e equipamentos empregados;</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l) Assumir todas as responsabilidades e tomar as medidas necessárias ao atendimento dos seus empregados, acidentados ou com mal súbito nos locais onde estão sendo realizados os serviços, por meio de seus representantes;</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m) Manter empregados devidamente identificados;</w:t>
      </w:r>
    </w:p>
    <w:p>
      <w:pPr>
        <w:pStyle w:val="Normal"/>
        <w:widowControl/>
        <w:bidi w:val="0"/>
        <w:spacing w:lineRule="auto" w:line="240" w:before="0" w:after="0"/>
        <w:ind w:left="-426" w:right="-426" w:hanging="0"/>
        <w:jc w:val="both"/>
        <w:rPr>
          <w:rFonts w:ascii="Arial" w:hAnsi="Arial"/>
          <w:sz w:val="22"/>
          <w:szCs w:val="22"/>
        </w:rPr>
      </w:pPr>
      <w:r>
        <w:rPr>
          <w:rFonts w:cs="Arial" w:ascii="Arial" w:hAnsi="Arial"/>
          <w:sz w:val="22"/>
          <w:szCs w:val="22"/>
        </w:rPr>
        <w:t>n)</w:t>
      </w:r>
      <w:r>
        <w:rPr>
          <w:rFonts w:cs="Arial" w:ascii="Arial" w:hAnsi="Arial"/>
          <w:b/>
          <w:sz w:val="22"/>
          <w:szCs w:val="22"/>
        </w:rPr>
        <w:t xml:space="preserve"> </w:t>
      </w:r>
      <w:r>
        <w:rPr>
          <w:rFonts w:cs="Arial" w:ascii="Arial" w:hAnsi="Arial"/>
          <w:sz w:val="22"/>
          <w:szCs w:val="22"/>
        </w:rPr>
        <w:t xml:space="preserve"> 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pPr>
        <w:pStyle w:val="Normal"/>
        <w:bidi w:val="0"/>
        <w:spacing w:lineRule="auto" w:line="240" w:before="0" w:after="0"/>
        <w:ind w:left="-426" w:right="-426" w:hanging="0"/>
        <w:jc w:val="both"/>
        <w:rPr>
          <w:rFonts w:ascii="Arial" w:hAnsi="Arial" w:cs="Arial"/>
          <w:sz w:val="22"/>
          <w:szCs w:val="22"/>
        </w:rPr>
      </w:pPr>
      <w:r>
        <w:rPr>
          <w:rFonts w:cs="Arial" w:ascii="Arial" w:hAnsi="Arial"/>
          <w:sz w:val="22"/>
          <w:szCs w:val="22"/>
        </w:rPr>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 xml:space="preserve">II - SÃO OBRIGAÇÕES DA CONTRATANTE </w:t>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 xml:space="preserve">a)  </w:t>
      </w:r>
      <w:r>
        <w:rPr>
          <w:rFonts w:cs="Arial" w:ascii="Arial" w:hAnsi="Arial"/>
          <w:sz w:val="22"/>
          <w:szCs w:val="22"/>
        </w:rPr>
        <w:t>Pagar as despesas decorrentes da publicação do instrumento contratual;</w:t>
      </w:r>
    </w:p>
    <w:p>
      <w:pPr>
        <w:pStyle w:val="Normal"/>
        <w:bidi w:val="0"/>
        <w:spacing w:lineRule="auto" w:line="240" w:before="0" w:after="0"/>
        <w:ind w:left="-426" w:right="-426" w:hanging="0"/>
        <w:jc w:val="both"/>
        <w:rPr>
          <w:rFonts w:ascii="Arial" w:hAnsi="Arial"/>
          <w:sz w:val="22"/>
          <w:szCs w:val="22"/>
        </w:rPr>
      </w:pPr>
      <w:r>
        <w:rPr>
          <w:rFonts w:cs="Arial" w:ascii="Arial" w:hAnsi="Arial"/>
          <w:sz w:val="22"/>
          <w:szCs w:val="22"/>
        </w:rPr>
        <w:t>b) Efetuar os pagamentos nos prazos estabelecidos neste Edital;</w:t>
      </w:r>
    </w:p>
    <w:p>
      <w:pPr>
        <w:pStyle w:val="Normal"/>
        <w:bidi w:val="0"/>
        <w:spacing w:lineRule="auto" w:line="240" w:before="0" w:after="0"/>
        <w:ind w:left="-426" w:right="-426" w:hanging="0"/>
        <w:jc w:val="both"/>
        <w:rPr>
          <w:rFonts w:ascii="Arial" w:hAnsi="Arial"/>
          <w:sz w:val="22"/>
          <w:szCs w:val="22"/>
        </w:rPr>
      </w:pPr>
      <w:r>
        <w:rPr>
          <w:rFonts w:cs="Arial" w:ascii="Arial" w:hAnsi="Arial"/>
          <w:b/>
          <w:sz w:val="22"/>
          <w:szCs w:val="22"/>
        </w:rPr>
        <w:t xml:space="preserve">c) </w:t>
      </w:r>
      <w:r>
        <w:rPr>
          <w:rFonts w:cs="Arial" w:ascii="Arial" w:hAnsi="Arial"/>
          <w:sz w:val="22"/>
          <w:szCs w:val="22"/>
        </w:rPr>
        <w:t xml:space="preserve"> Fiscalizar a correta execução e cumprimento do presente Contrato.</w:t>
      </w:r>
    </w:p>
    <w:p>
      <w:pPr>
        <w:pStyle w:val="Normal"/>
        <w:bidi w:val="0"/>
        <w:spacing w:lineRule="auto" w:line="240" w:before="0" w:after="0"/>
        <w:ind w:left="-426" w:right="-426" w:hanging="0"/>
        <w:jc w:val="both"/>
        <w:rPr>
          <w:rFonts w:ascii="Arial" w:hAnsi="Arial" w:cs="Arial"/>
          <w:b/>
          <w:b/>
          <w:bCs/>
          <w:sz w:val="22"/>
          <w:szCs w:val="22"/>
        </w:rPr>
      </w:pPr>
      <w:r>
        <w:rPr>
          <w:rFonts w:cs="Arial" w:ascii="Arial" w:hAnsi="Arial"/>
          <w:b/>
          <w:bCs/>
          <w:sz w:val="22"/>
          <w:szCs w:val="22"/>
        </w:rPr>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CLÁUSULA NONA - DA VINCULAÇÃO AO PROCESSO LICITATÓRIO E DA LEGISLAÇÃO APLICÁVEL</w:t>
      </w:r>
      <w:r>
        <w:rPr>
          <w:rFonts w:cs="Arial" w:ascii="Arial" w:hAnsi="Arial"/>
          <w:sz w:val="22"/>
          <w:szCs w:val="22"/>
        </w:rPr>
        <w:t xml:space="preserve"> </w:t>
      </w:r>
    </w:p>
    <w:p>
      <w:pPr>
        <w:pStyle w:val="Normal"/>
        <w:bidi w:val="0"/>
        <w:spacing w:lineRule="auto" w:line="240" w:before="0" w:after="0"/>
        <w:ind w:left="-426" w:right="-426" w:hanging="0"/>
        <w:jc w:val="both"/>
        <w:rPr>
          <w:rFonts w:ascii="Arial" w:hAnsi="Arial"/>
          <w:sz w:val="22"/>
          <w:szCs w:val="22"/>
        </w:rPr>
      </w:pPr>
      <w:r>
        <w:rPr>
          <w:rFonts w:eastAsia="Arial" w:cs="Arial" w:ascii="Arial" w:hAnsi="Arial"/>
          <w:sz w:val="22"/>
          <w:szCs w:val="22"/>
          <w:shd w:fill="FFFFFF" w:val="clear"/>
        </w:rPr>
        <w:t xml:space="preserve">O presente Contrato fica inteiramente vinculado ao processo licitatório nº ...../2018, modalidade Pregão Presencial nº ...../2018, regendo-se pelas disposições contidas na Lei Federal nº 8.666/93 e suas alterações, aplicando-se se necessário for de forma subsidiária o contido na legislação civil pertinente, e demais normas e princípios de direito administrativo.  </w:t>
      </w:r>
    </w:p>
    <w:p>
      <w:pPr>
        <w:pStyle w:val="Normal"/>
        <w:bidi w:val="0"/>
        <w:spacing w:lineRule="auto" w:line="240" w:before="0" w:after="0"/>
        <w:jc w:val="both"/>
        <w:rPr>
          <w:rFonts w:ascii="Arial" w:hAnsi="Arial" w:eastAsia="Arial" w:cs="Arial"/>
          <w:sz w:val="22"/>
          <w:szCs w:val="22"/>
          <w:shd w:fill="FFFFFF" w:val="clear"/>
        </w:rPr>
      </w:pPr>
      <w:r>
        <w:rPr>
          <w:rFonts w:eastAsia="Arial" w:cs="Arial" w:ascii="Arial" w:hAnsi="Arial"/>
          <w:sz w:val="22"/>
          <w:szCs w:val="22"/>
          <w:shd w:fill="FFFFFF" w:val="clear"/>
        </w:rPr>
      </w:r>
    </w:p>
    <w:p>
      <w:pPr>
        <w:pStyle w:val="Ttulo11"/>
        <w:keepNext/>
        <w:keepLines w:val="false"/>
        <w:widowControl w:val="false"/>
        <w:numPr>
          <w:ilvl w:val="0"/>
          <w:numId w:val="0"/>
        </w:numPr>
        <w:suppressAutoHyphens w:val="true"/>
        <w:bidi w:val="0"/>
        <w:spacing w:lineRule="auto" w:line="240" w:before="0" w:after="0"/>
        <w:ind w:left="-397" w:right="-397" w:hanging="0"/>
        <w:jc w:val="both"/>
        <w:textAlignment w:val="auto"/>
        <w:outlineLvl w:val="0"/>
        <w:rPr/>
      </w:pPr>
      <w:r>
        <w:rPr>
          <w:rFonts w:cs="Arial" w:ascii="Arial" w:hAnsi="Arial"/>
          <w:b/>
          <w:color w:val="000000" w:themeColor="text1"/>
          <w:sz w:val="22"/>
          <w:szCs w:val="22"/>
          <w:lang w:val="pt-BR"/>
        </w:rPr>
        <w:t>CLÁUSULA DÉCIMA - DAS PRERROGATIVAS DA CONTRATANTE</w:t>
      </w:r>
    </w:p>
    <w:p>
      <w:pPr>
        <w:pStyle w:val="Ttulo11"/>
        <w:keepNext/>
        <w:keepLines w:val="false"/>
        <w:widowControl w:val="false"/>
        <w:numPr>
          <w:ilvl w:val="0"/>
          <w:numId w:val="0"/>
        </w:numPr>
        <w:suppressAutoHyphens w:val="true"/>
        <w:bidi w:val="0"/>
        <w:spacing w:lineRule="auto" w:line="240" w:before="0" w:after="0"/>
        <w:ind w:left="-397" w:right="-397" w:hanging="0"/>
        <w:jc w:val="both"/>
        <w:textAlignment w:val="auto"/>
        <w:outlineLvl w:val="0"/>
        <w:rPr/>
      </w:pPr>
      <w:r>
        <w:rPr>
          <w:rFonts w:cs="Arial" w:ascii="Arial" w:hAnsi="Arial"/>
          <w:color w:val="000000" w:themeColor="text1"/>
          <w:sz w:val="22"/>
          <w:szCs w:val="22"/>
          <w:lang w:val="pt-BR"/>
        </w:rPr>
        <w:t>A CONTRATANTE reserva-se o direito de uso das seguintes prerrogativas, naquilo que for pertinente a este contrato</w:t>
      </w:r>
      <w:r>
        <w:rPr>
          <w:rFonts w:cs="Arial" w:ascii="Arial" w:hAnsi="Arial"/>
          <w:sz w:val="22"/>
          <w:szCs w:val="22"/>
          <w:lang w:val="pt-BR"/>
        </w:rPr>
        <w:t>:</w:t>
      </w:r>
    </w:p>
    <w:p>
      <w:pPr>
        <w:pStyle w:val="ListParagraph"/>
        <w:widowControl w:val="false"/>
        <w:numPr>
          <w:ilvl w:val="1"/>
          <w:numId w:val="6"/>
        </w:numPr>
        <w:tabs>
          <w:tab w:val="left" w:pos="709" w:leader="none"/>
        </w:tabs>
        <w:suppressAutoHyphens w:val="true"/>
        <w:bidi w:val="0"/>
        <w:spacing w:lineRule="auto" w:line="240" w:before="0" w:after="0"/>
        <w:ind w:left="737" w:right="-397" w:hanging="283"/>
        <w:jc w:val="both"/>
        <w:textAlignment w:val="auto"/>
        <w:rPr/>
      </w:pPr>
      <w:r>
        <w:rPr>
          <w:rFonts w:cs="Arial" w:ascii="Arial" w:hAnsi="Arial"/>
          <w:sz w:val="22"/>
          <w:szCs w:val="22"/>
        </w:rPr>
        <w:t>Modificá-lo, unilateralmente, para melhor adequação às finalidades de interesse público, respeitados os direitos da contratada;</w:t>
      </w:r>
    </w:p>
    <w:p>
      <w:pPr>
        <w:pStyle w:val="ListParagraph"/>
        <w:widowControl w:val="false"/>
        <w:numPr>
          <w:ilvl w:val="1"/>
          <w:numId w:val="6"/>
        </w:numPr>
        <w:tabs>
          <w:tab w:val="left" w:pos="709" w:leader="none"/>
        </w:tabs>
        <w:suppressAutoHyphens w:val="true"/>
        <w:bidi w:val="0"/>
        <w:spacing w:lineRule="auto" w:line="240" w:before="0" w:after="0"/>
        <w:ind w:left="737" w:right="-397" w:hanging="227"/>
        <w:jc w:val="both"/>
        <w:textAlignment w:val="auto"/>
        <w:rPr/>
      </w:pPr>
      <w:r>
        <w:rPr>
          <w:rFonts w:cs="Arial" w:ascii="Arial" w:hAnsi="Arial"/>
          <w:sz w:val="22"/>
          <w:szCs w:val="22"/>
        </w:rPr>
        <w:t>Rescindi-lo unilateralmente, nos casos especificados no inciso I a XII e XVII do artigo 78 da Lei 8.666/93;</w:t>
      </w:r>
    </w:p>
    <w:p>
      <w:pPr>
        <w:pStyle w:val="ListParagraph"/>
        <w:widowControl w:val="false"/>
        <w:numPr>
          <w:ilvl w:val="1"/>
          <w:numId w:val="6"/>
        </w:numPr>
        <w:tabs>
          <w:tab w:val="left" w:pos="709" w:leader="none"/>
        </w:tabs>
        <w:suppressAutoHyphens w:val="true"/>
        <w:bidi w:val="0"/>
        <w:spacing w:lineRule="auto" w:line="240" w:before="0" w:after="0"/>
        <w:ind w:left="454" w:right="-397" w:hanging="0"/>
        <w:jc w:val="both"/>
        <w:textAlignment w:val="auto"/>
        <w:rPr/>
      </w:pPr>
      <w:r>
        <w:rPr>
          <w:rFonts w:cs="Arial" w:ascii="Arial" w:hAnsi="Arial"/>
          <w:sz w:val="22"/>
          <w:szCs w:val="22"/>
        </w:rPr>
        <w:t>Fiscalizar lhe a execução;</w:t>
      </w:r>
    </w:p>
    <w:p>
      <w:pPr>
        <w:pStyle w:val="ListParagraph"/>
        <w:widowControl w:val="false"/>
        <w:numPr>
          <w:ilvl w:val="1"/>
          <w:numId w:val="6"/>
        </w:numPr>
        <w:tabs>
          <w:tab w:val="left" w:pos="709" w:leader="none"/>
        </w:tabs>
        <w:suppressAutoHyphens w:val="true"/>
        <w:bidi w:val="0"/>
        <w:spacing w:lineRule="auto" w:line="240" w:before="0" w:after="0"/>
        <w:ind w:left="737" w:right="-397" w:hanging="227"/>
        <w:jc w:val="both"/>
        <w:textAlignment w:val="auto"/>
        <w:rPr/>
      </w:pPr>
      <w:r>
        <w:rPr>
          <w:rFonts w:cs="Arial" w:ascii="Arial" w:hAnsi="Arial"/>
          <w:sz w:val="22"/>
          <w:szCs w:val="22"/>
        </w:rPr>
        <w:t>Aplicar sanções motivadas pela inexecução total ou parcial do ajuste.</w:t>
      </w:r>
    </w:p>
    <w:p>
      <w:pPr>
        <w:pStyle w:val="Corpodotexto"/>
        <w:bidi w:val="0"/>
        <w:spacing w:lineRule="auto" w:line="240" w:before="0" w:after="0"/>
        <w:ind w:left="-426" w:right="-426" w:hanging="0"/>
        <w:jc w:val="both"/>
        <w:rPr>
          <w:rFonts w:ascii="Arial" w:hAnsi="Arial" w:cs="Arial"/>
          <w:sz w:val="22"/>
          <w:szCs w:val="22"/>
        </w:rPr>
      </w:pPr>
      <w:r>
        <w:rPr>
          <w:rFonts w:cs="Arial" w:ascii="Arial" w:hAnsi="Arial"/>
          <w:sz w:val="22"/>
          <w:szCs w:val="22"/>
        </w:rPr>
      </w:r>
    </w:p>
    <w:p>
      <w:pPr>
        <w:pStyle w:val="Ttulo11"/>
        <w:keepNext/>
        <w:keepLines w:val="false"/>
        <w:widowControl w:val="false"/>
        <w:numPr>
          <w:ilvl w:val="0"/>
          <w:numId w:val="0"/>
        </w:numPr>
        <w:suppressAutoHyphens w:val="true"/>
        <w:bidi w:val="0"/>
        <w:spacing w:lineRule="auto" w:line="240" w:before="0" w:after="0"/>
        <w:ind w:left="-397" w:right="-397" w:hanging="0"/>
        <w:jc w:val="both"/>
        <w:textAlignment w:val="auto"/>
        <w:outlineLvl w:val="0"/>
        <w:rPr/>
      </w:pPr>
      <w:r>
        <w:rPr>
          <w:rFonts w:cs="Arial" w:ascii="Arial" w:hAnsi="Arial"/>
          <w:b/>
          <w:color w:val="00000A"/>
          <w:sz w:val="22"/>
          <w:szCs w:val="22"/>
          <w:lang w:val="pt-BR"/>
        </w:rPr>
        <w:t>CLÁUSULA DÉCIMA PRIMEIRA – DAS PENALIDADES</w:t>
      </w:r>
    </w:p>
    <w:p>
      <w:pPr>
        <w:pStyle w:val="Normal"/>
        <w:bidi w:val="0"/>
        <w:spacing w:lineRule="auto" w:line="240" w:before="0" w:after="0"/>
        <w:ind w:left="-426" w:right="-426" w:hanging="0"/>
        <w:jc w:val="both"/>
        <w:rPr>
          <w:rFonts w:ascii="Arial" w:hAnsi="Arial"/>
          <w:sz w:val="22"/>
          <w:szCs w:val="22"/>
        </w:rPr>
      </w:pPr>
      <w:r>
        <w:rPr>
          <w:rFonts w:cs="Arial" w:ascii="Arial" w:hAnsi="Arial"/>
          <w:sz w:val="22"/>
          <w:szCs w:val="22"/>
          <w:lang w:eastAsia="ar-SA"/>
        </w:rPr>
        <w:t>Em caso de inexecução parcial das obrigações contidas nes</w:t>
      </w:r>
      <w:r>
        <w:rPr>
          <w:rFonts w:cs="Arial" w:ascii="Arial" w:hAnsi="Arial"/>
          <w:sz w:val="22"/>
          <w:szCs w:val="22"/>
        </w:rPr>
        <w:t xml:space="preserve">te instrumento a </w:t>
      </w:r>
      <w:r>
        <w:rPr>
          <w:rFonts w:cs="Arial" w:ascii="Arial" w:hAnsi="Arial"/>
          <w:b/>
          <w:bCs/>
          <w:sz w:val="22"/>
          <w:szCs w:val="22"/>
        </w:rPr>
        <w:t>CONTRATADA</w:t>
      </w:r>
      <w:r>
        <w:rPr>
          <w:rFonts w:cs="Arial" w:ascii="Arial" w:hAnsi="Arial"/>
          <w:sz w:val="22"/>
          <w:szCs w:val="22"/>
        </w:rPr>
        <w:t xml:space="preserve"> ficará sujeita a: </w:t>
      </w:r>
    </w:p>
    <w:p>
      <w:pPr>
        <w:pStyle w:val="ListParagraph"/>
        <w:numPr>
          <w:ilvl w:val="1"/>
          <w:numId w:val="7"/>
        </w:numPr>
        <w:tabs>
          <w:tab w:val="left" w:pos="567" w:leader="none"/>
        </w:tabs>
        <w:bidi w:val="0"/>
        <w:spacing w:lineRule="auto" w:line="240" w:before="0" w:after="0"/>
        <w:ind w:left="-426" w:right="-426" w:firstLine="852"/>
        <w:jc w:val="both"/>
        <w:textAlignment w:val="auto"/>
        <w:rPr>
          <w:rFonts w:ascii="Arial" w:hAnsi="Arial"/>
          <w:sz w:val="22"/>
          <w:szCs w:val="22"/>
        </w:rPr>
      </w:pPr>
      <w:r>
        <w:rPr>
          <w:rFonts w:cs="Arial" w:ascii="Arial" w:hAnsi="Arial"/>
          <w:sz w:val="22"/>
          <w:szCs w:val="22"/>
        </w:rPr>
        <w:t>Advertência;</w:t>
      </w:r>
    </w:p>
    <w:p>
      <w:pPr>
        <w:pStyle w:val="ListParagraph"/>
        <w:numPr>
          <w:ilvl w:val="1"/>
          <w:numId w:val="7"/>
        </w:numPr>
        <w:tabs>
          <w:tab w:val="left" w:pos="567" w:leader="none"/>
        </w:tabs>
        <w:bidi w:val="0"/>
        <w:spacing w:lineRule="auto" w:line="240" w:before="0" w:after="0"/>
        <w:ind w:left="-426" w:right="-426" w:firstLine="852"/>
        <w:jc w:val="both"/>
        <w:textAlignment w:val="auto"/>
        <w:rPr>
          <w:rFonts w:ascii="Arial" w:hAnsi="Arial"/>
          <w:sz w:val="22"/>
          <w:szCs w:val="22"/>
        </w:rPr>
      </w:pPr>
      <w:r>
        <w:rPr>
          <w:rFonts w:cs="Arial" w:ascii="Arial" w:hAnsi="Arial"/>
          <w:sz w:val="22"/>
          <w:szCs w:val="22"/>
        </w:rPr>
        <w:t>Notificação;</w:t>
      </w:r>
    </w:p>
    <w:p>
      <w:pPr>
        <w:pStyle w:val="ListParagraph"/>
        <w:widowControl w:val="false"/>
        <w:numPr>
          <w:ilvl w:val="1"/>
          <w:numId w:val="7"/>
        </w:numPr>
        <w:suppressAutoHyphens w:val="true"/>
        <w:bidi w:val="0"/>
        <w:spacing w:lineRule="auto" w:line="240" w:before="0" w:after="0"/>
        <w:ind w:left="794" w:right="-397" w:hanging="340"/>
        <w:jc w:val="both"/>
        <w:textAlignment w:val="auto"/>
        <w:rPr/>
      </w:pPr>
      <w:r>
        <w:rPr>
          <w:rFonts w:cs="Arial" w:ascii="Arial" w:hAnsi="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 1</w:t>
      </w:r>
      <w:r>
        <w:rPr>
          <w:rFonts w:cs="Arial" w:ascii="Arial" w:hAnsi="Arial"/>
          <w:b/>
          <w:bCs/>
          <w:sz w:val="22"/>
          <w:szCs w:val="22"/>
          <w:vertAlign w:val="superscript"/>
        </w:rPr>
        <w:t>o</w:t>
      </w:r>
      <w:r>
        <w:rPr>
          <w:rFonts w:cs="Arial" w:ascii="Arial" w:hAnsi="Arial"/>
          <w:b/>
          <w:bCs/>
          <w:sz w:val="22"/>
          <w:szCs w:val="22"/>
        </w:rPr>
        <w:t xml:space="preserve">. </w:t>
      </w:r>
      <w:r>
        <w:rPr>
          <w:rFonts w:cs="Arial" w:ascii="Arial" w:hAnsi="Arial"/>
          <w:sz w:val="22"/>
          <w:szCs w:val="22"/>
        </w:rPr>
        <w:t>As multas serão cobradas por ocasião do primeiro pagamento que vier a ser efetuado após sua aplicação.</w:t>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 2</w:t>
      </w:r>
      <w:r>
        <w:rPr>
          <w:rFonts w:cs="Arial" w:ascii="Arial" w:hAnsi="Arial"/>
          <w:b/>
          <w:bCs/>
          <w:sz w:val="22"/>
          <w:szCs w:val="22"/>
          <w:vertAlign w:val="superscript"/>
        </w:rPr>
        <w:t>o</w:t>
      </w:r>
      <w:r>
        <w:rPr>
          <w:rFonts w:cs="Arial" w:ascii="Arial" w:hAnsi="Arial"/>
          <w:b/>
          <w:bCs/>
          <w:sz w:val="22"/>
          <w:szCs w:val="22"/>
        </w:rPr>
        <w:t xml:space="preserve">. </w:t>
      </w:r>
      <w:r>
        <w:rPr>
          <w:rFonts w:cs="Arial" w:ascii="Arial" w:hAnsi="Arial"/>
          <w:sz w:val="22"/>
          <w:szCs w:val="22"/>
        </w:rPr>
        <w:t>O valor total das multas não poderá ultrapassar de 20% (vinte por cento) do valor total do Contrato, limite que permitirá sua rescisão.</w:t>
      </w:r>
    </w:p>
    <w:p>
      <w:pPr>
        <w:pStyle w:val="Normal"/>
        <w:bidi w:val="0"/>
        <w:spacing w:lineRule="auto" w:line="240" w:before="0" w:after="0"/>
        <w:ind w:left="-426" w:right="-426" w:hanging="0"/>
        <w:jc w:val="both"/>
        <w:rPr>
          <w:rFonts w:ascii="Arial" w:hAnsi="Arial" w:cs="Arial"/>
          <w:sz w:val="22"/>
          <w:szCs w:val="22"/>
        </w:rPr>
      </w:pPr>
      <w:r>
        <w:rPr>
          <w:rFonts w:cs="Arial" w:ascii="Arial" w:hAnsi="Arial"/>
          <w:sz w:val="22"/>
          <w:szCs w:val="22"/>
        </w:rPr>
      </w:r>
    </w:p>
    <w:p>
      <w:pPr>
        <w:pStyle w:val="Normal"/>
        <w:bidi w:val="0"/>
        <w:spacing w:lineRule="auto" w:line="240" w:before="0" w:after="0"/>
        <w:ind w:left="-426" w:right="-426" w:hanging="0"/>
        <w:jc w:val="both"/>
        <w:rPr>
          <w:rFonts w:ascii="Arial" w:hAnsi="Arial"/>
          <w:sz w:val="22"/>
          <w:szCs w:val="22"/>
        </w:rPr>
      </w:pPr>
      <w:r>
        <w:rPr>
          <w:rFonts w:cs="Arial" w:ascii="Arial" w:hAnsi="Arial"/>
          <w:b/>
          <w:sz w:val="22"/>
          <w:szCs w:val="22"/>
        </w:rPr>
        <w:t>CLÁUSULA DÉCIMA SEGUNDA - DA RESCISÃO</w:t>
      </w:r>
      <w:r>
        <w:rPr>
          <w:rFonts w:cs="Arial" w:ascii="Arial" w:hAnsi="Arial"/>
          <w:sz w:val="22"/>
          <w:szCs w:val="22"/>
        </w:rPr>
        <w:t xml:space="preserve"> </w:t>
      </w:r>
    </w:p>
    <w:p>
      <w:pPr>
        <w:pStyle w:val="Normal"/>
        <w:bidi w:val="0"/>
        <w:spacing w:lineRule="auto" w:line="240" w:before="0" w:after="0"/>
        <w:ind w:left="-426" w:right="-426" w:hanging="0"/>
        <w:jc w:val="both"/>
        <w:rPr>
          <w:rFonts w:ascii="Arial" w:hAnsi="Arial"/>
          <w:sz w:val="22"/>
          <w:szCs w:val="22"/>
        </w:rPr>
      </w:pPr>
      <w:r>
        <w:rPr>
          <w:rFonts w:cs="Arial" w:ascii="Arial" w:hAnsi="Arial"/>
          <w:sz w:val="22"/>
          <w:szCs w:val="22"/>
        </w:rPr>
        <w:t xml:space="preserve">O Município poderá declarar rescindido o presente Contrato independentemente de interpelação ou de procedimento judicial sempre que ocorrerem uma das hipóteses elencadas nos artigos 77 a 80 da Lei n.º 8.666/93. </w:t>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 1</w:t>
      </w:r>
      <w:r>
        <w:rPr>
          <w:rFonts w:cs="Arial" w:ascii="Arial" w:hAnsi="Arial"/>
          <w:b/>
          <w:bCs/>
          <w:sz w:val="22"/>
          <w:szCs w:val="22"/>
          <w:vertAlign w:val="superscript"/>
        </w:rPr>
        <w:t>o</w:t>
      </w:r>
      <w:r>
        <w:rPr>
          <w:rFonts w:cs="Arial" w:ascii="Arial" w:hAnsi="Arial"/>
          <w:b/>
          <w:bCs/>
          <w:sz w:val="22"/>
          <w:szCs w:val="22"/>
        </w:rPr>
        <w:t xml:space="preserve">. </w:t>
      </w:r>
      <w:r>
        <w:rPr>
          <w:rFonts w:cs="Arial" w:ascii="Arial" w:hAnsi="Arial"/>
          <w:sz w:val="22"/>
          <w:szCs w:val="22"/>
        </w:rPr>
        <w:t xml:space="preserve">O descumprimento </w:t>
      </w:r>
      <w:r>
        <w:rPr>
          <w:rFonts w:cs="Arial" w:ascii="Arial" w:hAnsi="Arial"/>
          <w:sz w:val="22"/>
          <w:szCs w:val="22"/>
          <w:lang w:eastAsia="ar-SA"/>
        </w:rPr>
        <w:t xml:space="preserve">total das obrigações contidas neste instrumento </w:t>
      </w:r>
      <w:r>
        <w:rPr>
          <w:rFonts w:cs="Arial" w:ascii="Arial" w:hAnsi="Arial"/>
          <w:sz w:val="22"/>
          <w:szCs w:val="22"/>
        </w:rPr>
        <w:t xml:space="preserve">pela </w:t>
      </w:r>
      <w:r>
        <w:rPr>
          <w:rFonts w:cs="Arial" w:ascii="Arial" w:hAnsi="Arial"/>
          <w:b/>
          <w:sz w:val="22"/>
          <w:szCs w:val="22"/>
        </w:rPr>
        <w:t>CONTRATADA</w:t>
      </w:r>
      <w:r>
        <w:rPr>
          <w:rFonts w:cs="Arial" w:ascii="Arial" w:hAnsi="Arial"/>
          <w:sz w:val="22"/>
          <w:szCs w:val="22"/>
        </w:rPr>
        <w:t xml:space="preserve"> implicará na sujeição às penalidades previstas pela Lei 8.666/93 e alterações subsequentes, bem como multa no valor de 20% (vinte centos) sobre o valor total do presente Contrato, além de rescisão do mesmo. </w:t>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 2</w:t>
      </w:r>
      <w:r>
        <w:rPr>
          <w:rFonts w:cs="Arial" w:ascii="Arial" w:hAnsi="Arial"/>
          <w:b/>
          <w:bCs/>
          <w:sz w:val="22"/>
          <w:szCs w:val="22"/>
          <w:vertAlign w:val="superscript"/>
        </w:rPr>
        <w:t>o</w:t>
      </w:r>
      <w:r>
        <w:rPr>
          <w:rFonts w:cs="Arial" w:ascii="Arial" w:hAnsi="Arial"/>
          <w:b/>
          <w:bCs/>
          <w:sz w:val="22"/>
          <w:szCs w:val="22"/>
        </w:rPr>
        <w:t xml:space="preserve">. </w:t>
      </w:r>
      <w:r>
        <w:rPr>
          <w:rFonts w:cs="Arial" w:ascii="Arial" w:hAnsi="Arial"/>
          <w:sz w:val="22"/>
          <w:szCs w:val="22"/>
        </w:rPr>
        <w:t>O Contrato poderá ser rescindido, ainda, por mútuo acordo.</w:t>
      </w:r>
    </w:p>
    <w:p>
      <w:pPr>
        <w:pStyle w:val="Normal"/>
        <w:bidi w:val="0"/>
        <w:spacing w:lineRule="auto" w:line="240" w:before="0" w:after="0"/>
        <w:ind w:left="-426" w:right="-426" w:hanging="0"/>
        <w:jc w:val="both"/>
        <w:rPr>
          <w:rFonts w:ascii="Arial" w:hAnsi="Arial" w:cs="Arial"/>
          <w:sz w:val="22"/>
          <w:szCs w:val="22"/>
        </w:rPr>
      </w:pPr>
      <w:r>
        <w:rPr>
          <w:rFonts w:cs="Arial" w:ascii="Arial" w:hAnsi="Arial"/>
          <w:sz w:val="22"/>
          <w:szCs w:val="22"/>
        </w:rPr>
      </w:r>
    </w:p>
    <w:p>
      <w:pPr>
        <w:pStyle w:val="Normal"/>
        <w:bidi w:val="0"/>
        <w:spacing w:lineRule="auto" w:line="240" w:before="0" w:after="0"/>
        <w:ind w:left="-426" w:right="-426" w:hanging="0"/>
        <w:jc w:val="both"/>
        <w:rPr>
          <w:rFonts w:ascii="Arial" w:hAnsi="Arial"/>
          <w:sz w:val="22"/>
          <w:szCs w:val="22"/>
        </w:rPr>
      </w:pPr>
      <w:r>
        <w:rPr>
          <w:rFonts w:cs="Arial" w:ascii="Arial" w:hAnsi="Arial"/>
          <w:b/>
          <w:sz w:val="22"/>
          <w:szCs w:val="22"/>
        </w:rPr>
        <w:t>CLÁUSULA DÉCIMA TERCEIRA - DIREITO DE FISCALIZAÇÃO</w:t>
      </w:r>
    </w:p>
    <w:p>
      <w:pPr>
        <w:pStyle w:val="Normal"/>
        <w:bidi w:val="0"/>
        <w:spacing w:lineRule="auto" w:line="240" w:before="0" w:after="0"/>
        <w:ind w:left="-426" w:right="-426" w:hanging="0"/>
        <w:jc w:val="both"/>
        <w:rPr>
          <w:rFonts w:ascii="Arial" w:hAnsi="Arial"/>
          <w:sz w:val="22"/>
          <w:szCs w:val="22"/>
        </w:rPr>
      </w:pPr>
      <w:r>
        <w:rPr>
          <w:rFonts w:eastAsia="Arial" w:cs="Arial" w:ascii="Arial" w:hAnsi="Arial"/>
          <w:sz w:val="22"/>
          <w:szCs w:val="22"/>
          <w:shd w:fill="FFFFFF" w:val="clear"/>
        </w:rPr>
        <w:t>A fiscalização do presente Contrato ficará a cargo do(s) servidor(es) abaixo mencionado(s) ..........................................</w:t>
      </w:r>
    </w:p>
    <w:p>
      <w:pPr>
        <w:pStyle w:val="Normal"/>
        <w:bidi w:val="0"/>
        <w:spacing w:lineRule="auto" w:line="240" w:before="0" w:after="0"/>
        <w:ind w:left="-426" w:right="-426" w:hanging="0"/>
        <w:jc w:val="both"/>
        <w:rPr>
          <w:rFonts w:ascii="Arial" w:hAnsi="Arial"/>
          <w:sz w:val="22"/>
          <w:szCs w:val="22"/>
        </w:rPr>
      </w:pPr>
      <w:r>
        <w:rPr>
          <w:rFonts w:eastAsia="Arial" w:cs="Arial" w:ascii="Arial" w:hAnsi="Arial"/>
          <w:b/>
          <w:bCs/>
          <w:sz w:val="22"/>
          <w:szCs w:val="22"/>
          <w:shd w:fill="FFFFFF" w:val="clear"/>
        </w:rPr>
        <w:t>Parágrafo Único.</w:t>
      </w:r>
      <w:r>
        <w:rPr>
          <w:rFonts w:eastAsia="Arial" w:cs="Arial" w:ascii="Arial" w:hAnsi="Arial"/>
          <w:sz w:val="22"/>
          <w:szCs w:val="22"/>
          <w:shd w:fill="FFFFFF" w:val="clear"/>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pPr>
        <w:pStyle w:val="Normal"/>
        <w:bidi w:val="0"/>
        <w:spacing w:lineRule="auto" w:line="240" w:before="0" w:after="0"/>
        <w:ind w:left="-426" w:right="-426" w:hanging="0"/>
        <w:jc w:val="both"/>
        <w:rPr>
          <w:rFonts w:ascii="Arial" w:hAnsi="Arial" w:cs="Arial"/>
          <w:sz w:val="22"/>
          <w:szCs w:val="22"/>
        </w:rPr>
      </w:pPr>
      <w:r>
        <w:rPr>
          <w:rFonts w:cs="Arial" w:ascii="Arial" w:hAnsi="Arial"/>
          <w:sz w:val="22"/>
          <w:szCs w:val="22"/>
        </w:rPr>
      </w:r>
    </w:p>
    <w:p>
      <w:pPr>
        <w:pStyle w:val="Ttulo11"/>
        <w:keepLines w:val="false"/>
        <w:numPr>
          <w:ilvl w:val="0"/>
          <w:numId w:val="9"/>
        </w:numPr>
        <w:overflowPunct w:val="true"/>
        <w:bidi w:val="0"/>
        <w:spacing w:lineRule="auto" w:line="240" w:before="0" w:after="0"/>
        <w:ind w:left="-426" w:right="-426" w:hanging="0"/>
        <w:jc w:val="both"/>
        <w:rPr>
          <w:rFonts w:ascii="Arial" w:hAnsi="Arial"/>
          <w:sz w:val="22"/>
          <w:szCs w:val="22"/>
          <w:lang w:val="pt-BR"/>
        </w:rPr>
      </w:pPr>
      <w:r>
        <w:rPr>
          <w:rFonts w:cs="Arial" w:ascii="Arial" w:hAnsi="Arial"/>
          <w:b/>
          <w:color w:val="000000" w:themeColor="text1"/>
          <w:sz w:val="22"/>
          <w:szCs w:val="22"/>
          <w:lang w:val="pt-BR"/>
        </w:rPr>
        <w:t>CLÁUSULA DÉCIMA QUARTA - DAS PRERROGATIVAS DA CONTRATANTE</w:t>
      </w:r>
    </w:p>
    <w:p>
      <w:pPr>
        <w:pStyle w:val="Ttulo11"/>
        <w:keepLines w:val="false"/>
        <w:numPr>
          <w:ilvl w:val="0"/>
          <w:numId w:val="9"/>
        </w:numPr>
        <w:overflowPunct w:val="true"/>
        <w:bidi w:val="0"/>
        <w:spacing w:lineRule="auto" w:line="240" w:before="0" w:after="0"/>
        <w:ind w:left="-426" w:right="-426" w:hanging="0"/>
        <w:jc w:val="both"/>
        <w:rPr>
          <w:rFonts w:ascii="Arial" w:hAnsi="Arial"/>
          <w:sz w:val="22"/>
          <w:szCs w:val="22"/>
          <w:lang w:val="pt-BR"/>
        </w:rPr>
      </w:pPr>
      <w:r>
        <w:rPr>
          <w:rFonts w:cs="Arial" w:ascii="Arial" w:hAnsi="Arial"/>
          <w:color w:val="000000" w:themeColor="text1"/>
          <w:sz w:val="22"/>
          <w:szCs w:val="22"/>
          <w:lang w:val="pt-BR"/>
        </w:rPr>
        <w:t>A CONTRATANTE reserva-se o direito de uso das seguintes prerrogativas, naquilo que for pertinente a este contrato</w:t>
      </w:r>
      <w:r>
        <w:rPr>
          <w:rFonts w:cs="Arial" w:ascii="Arial" w:hAnsi="Arial"/>
          <w:sz w:val="22"/>
          <w:szCs w:val="22"/>
          <w:lang w:val="pt-BR"/>
        </w:rPr>
        <w:t>:</w:t>
      </w:r>
    </w:p>
    <w:p>
      <w:pPr>
        <w:pStyle w:val="ListParagraph"/>
        <w:numPr>
          <w:ilvl w:val="1"/>
          <w:numId w:val="10"/>
        </w:numPr>
        <w:tabs>
          <w:tab w:val="left" w:pos="709" w:leader="none"/>
        </w:tabs>
        <w:overflowPunct w:val="true"/>
        <w:bidi w:val="0"/>
        <w:spacing w:lineRule="auto" w:line="240" w:before="0" w:after="0"/>
        <w:ind w:left="-426" w:right="-426" w:firstLine="852"/>
        <w:jc w:val="both"/>
        <w:textAlignment w:val="auto"/>
        <w:rPr>
          <w:rFonts w:ascii="Arial" w:hAnsi="Arial"/>
          <w:sz w:val="22"/>
          <w:szCs w:val="22"/>
        </w:rPr>
      </w:pPr>
      <w:r>
        <w:rPr>
          <w:rFonts w:cs="Arial" w:ascii="Arial" w:hAnsi="Arial"/>
          <w:sz w:val="22"/>
          <w:szCs w:val="22"/>
        </w:rPr>
        <w:t>Modificá-lo, unilateralmente, para melhor adequação às finalidades de interesse público, respeitados os direitos da contratada;</w:t>
      </w:r>
    </w:p>
    <w:p>
      <w:pPr>
        <w:pStyle w:val="ListParagraph"/>
        <w:numPr>
          <w:ilvl w:val="1"/>
          <w:numId w:val="10"/>
        </w:numPr>
        <w:tabs>
          <w:tab w:val="left" w:pos="709" w:leader="none"/>
        </w:tabs>
        <w:overflowPunct w:val="true"/>
        <w:bidi w:val="0"/>
        <w:spacing w:lineRule="auto" w:line="240" w:before="0" w:after="0"/>
        <w:ind w:left="-426" w:right="-426" w:firstLine="852"/>
        <w:jc w:val="both"/>
        <w:textAlignment w:val="auto"/>
        <w:rPr>
          <w:rFonts w:ascii="Arial" w:hAnsi="Arial"/>
          <w:sz w:val="22"/>
          <w:szCs w:val="22"/>
        </w:rPr>
      </w:pPr>
      <w:r>
        <w:rPr>
          <w:rFonts w:cs="Arial" w:ascii="Arial" w:hAnsi="Arial"/>
          <w:sz w:val="22"/>
          <w:szCs w:val="22"/>
        </w:rPr>
        <w:t>Rescindi-lo unilateralmente, nos casos especificados no inciso I a XII e XVII do artigo 78 da Lei 8.666/93;</w:t>
      </w:r>
    </w:p>
    <w:p>
      <w:pPr>
        <w:pStyle w:val="ListParagraph"/>
        <w:numPr>
          <w:ilvl w:val="1"/>
          <w:numId w:val="10"/>
        </w:numPr>
        <w:tabs>
          <w:tab w:val="left" w:pos="709" w:leader="none"/>
        </w:tabs>
        <w:overflowPunct w:val="true"/>
        <w:bidi w:val="0"/>
        <w:spacing w:lineRule="auto" w:line="240" w:before="0" w:after="0"/>
        <w:ind w:left="-426" w:right="-426" w:firstLine="852"/>
        <w:jc w:val="both"/>
        <w:textAlignment w:val="auto"/>
        <w:rPr>
          <w:rFonts w:ascii="Arial" w:hAnsi="Arial"/>
          <w:sz w:val="22"/>
          <w:szCs w:val="22"/>
        </w:rPr>
      </w:pPr>
      <w:r>
        <w:rPr>
          <w:rFonts w:cs="Arial" w:ascii="Arial" w:hAnsi="Arial"/>
          <w:sz w:val="22"/>
          <w:szCs w:val="22"/>
        </w:rPr>
        <w:t>Fiscalizar lhe a execução;</w:t>
      </w:r>
    </w:p>
    <w:p>
      <w:pPr>
        <w:pStyle w:val="ListParagraph"/>
        <w:numPr>
          <w:ilvl w:val="1"/>
          <w:numId w:val="10"/>
        </w:numPr>
        <w:tabs>
          <w:tab w:val="left" w:pos="709" w:leader="none"/>
        </w:tabs>
        <w:overflowPunct w:val="true"/>
        <w:bidi w:val="0"/>
        <w:spacing w:lineRule="auto" w:line="240" w:before="0" w:after="0"/>
        <w:ind w:left="-426" w:right="-426" w:firstLine="852"/>
        <w:jc w:val="both"/>
        <w:textAlignment w:val="auto"/>
        <w:rPr>
          <w:rFonts w:ascii="Arial" w:hAnsi="Arial"/>
          <w:sz w:val="22"/>
          <w:szCs w:val="22"/>
        </w:rPr>
      </w:pPr>
      <w:r>
        <w:rPr>
          <w:rFonts w:cs="Arial" w:ascii="Arial" w:hAnsi="Arial"/>
          <w:sz w:val="22"/>
          <w:szCs w:val="22"/>
        </w:rPr>
        <w:t>Aplicar sanções motivadas pela inexecução total ou parcial do ajuste.</w:t>
      </w:r>
    </w:p>
    <w:p>
      <w:pPr>
        <w:pStyle w:val="Normal"/>
        <w:bidi w:val="0"/>
        <w:spacing w:lineRule="auto" w:line="240" w:before="0" w:after="0"/>
        <w:ind w:left="-426" w:right="-426" w:hanging="0"/>
        <w:jc w:val="both"/>
        <w:rPr>
          <w:rFonts w:ascii="Arial" w:hAnsi="Arial" w:cs="Arial"/>
          <w:b/>
          <w:b/>
          <w:bCs/>
          <w:sz w:val="22"/>
          <w:szCs w:val="22"/>
        </w:rPr>
      </w:pPr>
      <w:r>
        <w:rPr>
          <w:rFonts w:cs="Arial" w:ascii="Arial" w:hAnsi="Arial"/>
          <w:b/>
          <w:bCs/>
          <w:sz w:val="22"/>
          <w:szCs w:val="22"/>
        </w:rPr>
      </w:r>
    </w:p>
    <w:p>
      <w:pPr>
        <w:pStyle w:val="Normal"/>
        <w:bidi w:val="0"/>
        <w:spacing w:lineRule="auto" w:line="240" w:before="0" w:after="0"/>
        <w:ind w:left="-426" w:right="-426" w:hanging="0"/>
        <w:jc w:val="both"/>
        <w:rPr>
          <w:rFonts w:ascii="Arial" w:hAnsi="Arial"/>
          <w:sz w:val="22"/>
          <w:szCs w:val="22"/>
        </w:rPr>
      </w:pPr>
      <w:r>
        <w:rPr>
          <w:rFonts w:cs="Arial" w:ascii="Arial" w:hAnsi="Arial"/>
          <w:b/>
          <w:bCs/>
          <w:sz w:val="22"/>
          <w:szCs w:val="22"/>
        </w:rPr>
        <w:t>CLÁUSULA DÉCIMA QUINTA - DO FORO</w:t>
      </w:r>
      <w:r>
        <w:rPr>
          <w:rFonts w:cs="Arial" w:ascii="Arial" w:hAnsi="Arial"/>
          <w:sz w:val="22"/>
          <w:szCs w:val="22"/>
        </w:rPr>
        <w:t xml:space="preserve"> </w:t>
      </w:r>
    </w:p>
    <w:p>
      <w:pPr>
        <w:pStyle w:val="Normal"/>
        <w:bidi w:val="0"/>
        <w:spacing w:lineRule="auto" w:line="240" w:before="0" w:after="0"/>
        <w:ind w:left="-426" w:right="-426" w:hanging="0"/>
        <w:jc w:val="both"/>
        <w:rPr>
          <w:rFonts w:ascii="Arial" w:hAnsi="Arial"/>
          <w:sz w:val="22"/>
          <w:szCs w:val="22"/>
        </w:rPr>
      </w:pPr>
      <w:r>
        <w:rPr>
          <w:rFonts w:cs="Arial" w:ascii="Arial" w:hAnsi="Arial"/>
          <w:sz w:val="22"/>
          <w:szCs w:val="22"/>
        </w:rPr>
        <w:t>As partes elegem o foro da Comarca de Caçador, Santa Catarina, para dirimirem quaisquer dúvidas oriundas deste Contrato, renunciando a outro foro por mais privilegiado que seja.</w:t>
      </w:r>
    </w:p>
    <w:p>
      <w:pPr>
        <w:pStyle w:val="Normal"/>
        <w:tabs>
          <w:tab w:val="left" w:pos="288" w:leader="none"/>
          <w:tab w:val="left" w:pos="1008" w:leader="none"/>
          <w:tab w:val="left" w:pos="1728" w:leader="none"/>
          <w:tab w:val="left" w:pos="2448" w:leader="none"/>
          <w:tab w:val="left" w:pos="3168" w:leader="none"/>
          <w:tab w:val="left" w:pos="3888" w:leader="none"/>
          <w:tab w:val="left" w:pos="4608" w:leader="none"/>
          <w:tab w:val="left" w:pos="5328" w:leader="none"/>
          <w:tab w:val="left" w:pos="6048" w:leader="none"/>
          <w:tab w:val="left" w:pos="6768" w:leader="none"/>
        </w:tabs>
        <w:bidi w:val="0"/>
        <w:spacing w:lineRule="auto" w:line="240" w:before="0" w:after="0"/>
        <w:ind w:left="-426" w:right="-426" w:hanging="0"/>
        <w:jc w:val="both"/>
        <w:rPr>
          <w:rFonts w:ascii="Arial" w:hAnsi="Arial" w:cs="Arial"/>
          <w:b/>
          <w:b/>
          <w:sz w:val="22"/>
          <w:szCs w:val="22"/>
        </w:rPr>
      </w:pPr>
      <w:r>
        <w:rPr>
          <w:rFonts w:cs="Arial" w:ascii="Arial" w:hAnsi="Arial"/>
          <w:b/>
          <w:sz w:val="22"/>
          <w:szCs w:val="22"/>
        </w:rPr>
      </w:r>
    </w:p>
    <w:p>
      <w:pPr>
        <w:pStyle w:val="Padro"/>
        <w:bidi w:val="0"/>
        <w:spacing w:lineRule="auto" w:line="240" w:before="0" w:after="0"/>
        <w:ind w:left="-426" w:right="-426" w:hanging="0"/>
        <w:jc w:val="right"/>
        <w:rPr/>
      </w:pPr>
      <w:r>
        <w:rPr>
          <w:rFonts w:cs="Arial" w:ascii="Arial" w:hAnsi="Arial"/>
          <w:color w:val="000000"/>
          <w:sz w:val="22"/>
          <w:szCs w:val="22"/>
          <w:highlight w:val="yellow"/>
        </w:rPr>
        <w:t>Caçador, ..... de ...............de 201..</w:t>
      </w:r>
    </w:p>
    <w:p>
      <w:pPr>
        <w:pStyle w:val="Standard"/>
        <w:bidi w:val="0"/>
        <w:spacing w:lineRule="auto" w:line="240" w:before="0" w:after="0"/>
        <w:ind w:left="-426" w:right="-426" w:hanging="0"/>
        <w:jc w:val="both"/>
        <w:rPr>
          <w:rFonts w:ascii="Arial" w:hAnsi="Arial" w:eastAsia="Arial Unicode MS" w:cs="Arial"/>
          <w:color w:val="00000A"/>
          <w:sz w:val="22"/>
          <w:szCs w:val="22"/>
          <w:lang w:val="pt-BR"/>
        </w:rPr>
      </w:pPr>
      <w:r>
        <w:rPr>
          <w:rFonts w:eastAsia="Arial Unicode MS" w:cs="Arial" w:ascii="Arial" w:hAnsi="Arial"/>
          <w:color w:val="00000A"/>
          <w:sz w:val="22"/>
          <w:szCs w:val="22"/>
          <w:lang w:val="pt-BR"/>
        </w:rPr>
      </w:r>
    </w:p>
    <w:p>
      <w:pPr>
        <w:pStyle w:val="Standard"/>
        <w:bidi w:val="0"/>
        <w:spacing w:lineRule="auto" w:line="240" w:before="0" w:after="0"/>
        <w:ind w:left="-426" w:right="-426" w:hanging="0"/>
        <w:jc w:val="both"/>
        <w:rPr>
          <w:rFonts w:ascii="Arial" w:hAnsi="Arial" w:cs="Arial"/>
          <w:sz w:val="22"/>
          <w:szCs w:val="22"/>
          <w:lang w:val="pt-BR"/>
        </w:rPr>
      </w:pPr>
      <w:r>
        <w:rPr>
          <w:rFonts w:cs="Arial" w:ascii="Arial" w:hAnsi="Arial"/>
          <w:sz w:val="22"/>
          <w:szCs w:val="22"/>
          <w:lang w:val="pt-BR"/>
        </w:rPr>
      </w:r>
    </w:p>
    <w:tbl>
      <w:tblPr>
        <w:tblW w:w="9560" w:type="dxa"/>
        <w:jc w:val="left"/>
        <w:tblInd w:w="-10" w:type="dxa"/>
        <w:tblBorders/>
        <w:tblCellMar>
          <w:top w:w="0" w:type="dxa"/>
          <w:left w:w="70" w:type="dxa"/>
          <w:bottom w:w="0" w:type="dxa"/>
          <w:right w:w="70" w:type="dxa"/>
        </w:tblCellMar>
        <w:tblLook w:firstRow="1" w:noVBand="1" w:lastRow="0" w:firstColumn="1" w:lastColumn="0" w:noHBand="0" w:val="04a0"/>
      </w:tblPr>
      <w:tblGrid>
        <w:gridCol w:w="4785"/>
        <w:gridCol w:w="4774"/>
      </w:tblGrid>
      <w:tr>
        <w:trPr>
          <w:trHeight w:val="278" w:hRule="atLeast"/>
        </w:trPr>
        <w:tc>
          <w:tcPr>
            <w:tcW w:w="4785" w:type="dxa"/>
            <w:tcBorders/>
            <w:shd w:fill="auto" w:val="clear"/>
          </w:tcPr>
          <w:p>
            <w:pPr>
              <w:pStyle w:val="Standard"/>
              <w:bidi w:val="0"/>
              <w:spacing w:lineRule="auto" w:line="240" w:before="0" w:after="0"/>
              <w:ind w:left="-426" w:right="-426" w:hanging="0"/>
              <w:jc w:val="both"/>
              <w:rPr>
                <w:rFonts w:ascii="Arial" w:hAnsi="Arial" w:cs="Arial"/>
                <w:b/>
                <w:b/>
                <w:sz w:val="22"/>
                <w:szCs w:val="22"/>
                <w:lang w:val="pt-BR"/>
              </w:rPr>
            </w:pPr>
            <w:r>
              <w:rPr>
                <w:rFonts w:cs="Arial" w:ascii="Arial" w:hAnsi="Arial"/>
                <w:b/>
                <w:sz w:val="22"/>
                <w:szCs w:val="22"/>
                <w:lang w:val="pt-BR"/>
              </w:rPr>
            </w:r>
          </w:p>
          <w:p>
            <w:pPr>
              <w:pStyle w:val="Standard"/>
              <w:bidi w:val="0"/>
              <w:spacing w:lineRule="auto" w:line="240" w:before="0" w:after="0"/>
              <w:ind w:left="-426" w:right="-426" w:hanging="0"/>
              <w:jc w:val="both"/>
              <w:rPr>
                <w:rFonts w:ascii="Arial" w:hAnsi="Arial" w:cs="Arial"/>
                <w:b/>
                <w:b/>
                <w:sz w:val="22"/>
                <w:szCs w:val="22"/>
                <w:lang w:val="pt-BR"/>
              </w:rPr>
            </w:pPr>
            <w:r>
              <w:rPr>
                <w:rFonts w:cs="Arial" w:ascii="Arial" w:hAnsi="Arial"/>
                <w:b/>
                <w:sz w:val="22"/>
                <w:szCs w:val="22"/>
                <w:lang w:val="pt-BR"/>
              </w:rPr>
            </w:r>
          </w:p>
        </w:tc>
        <w:tc>
          <w:tcPr>
            <w:tcW w:w="4774" w:type="dxa"/>
            <w:tcBorders/>
            <w:shd w:fill="auto" w:val="clear"/>
          </w:tcPr>
          <w:p>
            <w:pPr>
              <w:pStyle w:val="Normal"/>
              <w:bidi w:val="0"/>
              <w:spacing w:lineRule="auto" w:line="240" w:before="0" w:after="0"/>
              <w:ind w:left="-426" w:right="-426" w:hanging="0"/>
              <w:jc w:val="both"/>
              <w:rPr>
                <w:rFonts w:ascii="Arial" w:hAnsi="Arial" w:cs="Arial"/>
                <w:sz w:val="22"/>
                <w:szCs w:val="22"/>
              </w:rPr>
            </w:pPr>
            <w:r>
              <w:rPr>
                <w:rFonts w:cs="Arial" w:ascii="Arial" w:hAnsi="Arial"/>
                <w:sz w:val="22"/>
                <w:szCs w:val="22"/>
              </w:rPr>
            </w:r>
          </w:p>
        </w:tc>
      </w:tr>
      <w:tr>
        <w:trPr>
          <w:trHeight w:val="262" w:hRule="atLeast"/>
        </w:trPr>
        <w:tc>
          <w:tcPr>
            <w:tcW w:w="4785" w:type="dxa"/>
            <w:tcBorders/>
            <w:shd w:fill="auto" w:val="clear"/>
          </w:tcPr>
          <w:p>
            <w:pPr>
              <w:pStyle w:val="Standard"/>
              <w:widowControl w:val="false"/>
              <w:suppressAutoHyphens w:val="true"/>
              <w:bidi w:val="0"/>
              <w:spacing w:lineRule="auto" w:line="240" w:before="0" w:after="0"/>
              <w:ind w:left="227" w:right="-397" w:hanging="0"/>
              <w:jc w:val="both"/>
              <w:textAlignment w:val="baseline"/>
              <w:rPr/>
            </w:pPr>
            <w:r>
              <w:rPr>
                <w:rFonts w:cs="Arial" w:ascii="Arial" w:hAnsi="Arial"/>
                <w:b/>
                <w:bCs/>
                <w:sz w:val="22"/>
                <w:szCs w:val="22"/>
                <w:highlight w:val="yellow"/>
                <w:lang w:val="pt-BR"/>
              </w:rPr>
              <w:t xml:space="preserve"> </w:t>
            </w:r>
            <w:r>
              <w:rPr>
                <w:rFonts w:cs="Arial" w:ascii="Arial" w:hAnsi="Arial"/>
                <w:b/>
                <w:bCs/>
                <w:sz w:val="22"/>
                <w:szCs w:val="22"/>
                <w:highlight w:val="yellow"/>
                <w:lang w:val="pt-BR"/>
              </w:rPr>
              <w:t>CONTRATANTE</w:t>
            </w:r>
          </w:p>
        </w:tc>
        <w:tc>
          <w:tcPr>
            <w:tcW w:w="4774" w:type="dxa"/>
            <w:tcBorders/>
            <w:shd w:fill="auto" w:val="clear"/>
          </w:tcPr>
          <w:p>
            <w:pPr>
              <w:pStyle w:val="Standard"/>
              <w:widowControl w:val="false"/>
              <w:suppressAutoHyphens w:val="true"/>
              <w:bidi w:val="0"/>
              <w:spacing w:lineRule="auto" w:line="240" w:before="0" w:after="0"/>
              <w:ind w:left="567" w:right="-454" w:hanging="0"/>
              <w:jc w:val="both"/>
              <w:textAlignment w:val="baseline"/>
              <w:rPr/>
            </w:pPr>
            <w:r>
              <w:rPr>
                <w:rFonts w:cs="Arial" w:ascii="Arial" w:hAnsi="Arial"/>
                <w:b/>
                <w:sz w:val="22"/>
                <w:szCs w:val="22"/>
                <w:highlight w:val="yellow"/>
                <w:lang w:val="pt-BR"/>
              </w:rPr>
              <w:t>CONTRATADO</w:t>
            </w:r>
          </w:p>
        </w:tc>
      </w:tr>
      <w:tr>
        <w:trPr>
          <w:trHeight w:val="278" w:hRule="atLeast"/>
        </w:trPr>
        <w:tc>
          <w:tcPr>
            <w:tcW w:w="4785" w:type="dxa"/>
            <w:tcBorders/>
            <w:shd w:fill="auto" w:val="clear"/>
          </w:tcPr>
          <w:p>
            <w:pPr>
              <w:pStyle w:val="Standard"/>
              <w:bidi w:val="0"/>
              <w:spacing w:lineRule="auto" w:line="240" w:before="0" w:after="0"/>
              <w:ind w:left="-426" w:right="-426" w:hanging="0"/>
              <w:jc w:val="both"/>
              <w:rPr>
                <w:rFonts w:ascii="Arial" w:hAnsi="Arial" w:cs="Arial"/>
                <w:b/>
                <w:b/>
                <w:bCs/>
                <w:sz w:val="22"/>
                <w:szCs w:val="22"/>
                <w:lang w:val="pt-BR"/>
              </w:rPr>
            </w:pPr>
            <w:r>
              <w:rPr>
                <w:rFonts w:cs="Arial" w:ascii="Arial" w:hAnsi="Arial"/>
                <w:b/>
                <w:bCs/>
                <w:sz w:val="22"/>
                <w:szCs w:val="22"/>
                <w:lang w:val="pt-BR"/>
              </w:rPr>
            </w:r>
          </w:p>
        </w:tc>
        <w:tc>
          <w:tcPr>
            <w:tcW w:w="4774" w:type="dxa"/>
            <w:tcBorders/>
            <w:shd w:fill="auto" w:val="clear"/>
          </w:tcPr>
          <w:p>
            <w:pPr>
              <w:pStyle w:val="Standard"/>
              <w:bidi w:val="0"/>
              <w:spacing w:lineRule="auto" w:line="240" w:before="0" w:after="0"/>
              <w:ind w:left="-426" w:right="-426" w:hanging="0"/>
              <w:jc w:val="both"/>
              <w:rPr>
                <w:rFonts w:ascii="Arial" w:hAnsi="Arial" w:cs="Arial"/>
                <w:b/>
                <w:b/>
                <w:sz w:val="22"/>
                <w:szCs w:val="22"/>
                <w:lang w:val="pt-BR"/>
              </w:rPr>
            </w:pPr>
            <w:r>
              <w:rPr>
                <w:rFonts w:cs="Arial" w:ascii="Arial" w:hAnsi="Arial"/>
                <w:b/>
                <w:sz w:val="22"/>
                <w:szCs w:val="22"/>
                <w:lang w:val="pt-BR"/>
              </w:rPr>
            </w:r>
          </w:p>
        </w:tc>
      </w:tr>
      <w:tr>
        <w:trPr>
          <w:trHeight w:val="262" w:hRule="atLeast"/>
        </w:trPr>
        <w:tc>
          <w:tcPr>
            <w:tcW w:w="4785" w:type="dxa"/>
            <w:tcBorders/>
            <w:shd w:fill="auto" w:val="clear"/>
          </w:tcPr>
          <w:p>
            <w:pPr>
              <w:pStyle w:val="Normal1"/>
              <w:bidi w:val="0"/>
              <w:spacing w:lineRule="auto" w:line="240" w:before="0" w:after="0"/>
              <w:ind w:left="-426" w:right="-426" w:hanging="0"/>
              <w:jc w:val="both"/>
              <w:rPr>
                <w:rFonts w:ascii="Arial" w:hAnsi="Arial" w:cs="Arial"/>
                <w:b/>
                <w:b/>
                <w:bCs/>
                <w:color w:val="000000" w:themeColor="text1"/>
                <w:sz w:val="22"/>
                <w:szCs w:val="22"/>
                <w:lang w:val="pt-BR" w:eastAsia="en-US"/>
              </w:rPr>
            </w:pPr>
            <w:r>
              <w:rPr>
                <w:rFonts w:cs="Arial" w:ascii="Arial" w:hAnsi="Arial"/>
                <w:b/>
                <w:bCs/>
                <w:color w:val="000000" w:themeColor="text1"/>
                <w:sz w:val="22"/>
                <w:szCs w:val="22"/>
                <w:lang w:val="pt-BR" w:eastAsia="en-US"/>
              </w:rPr>
              <w:t xml:space="preserve">        </w:t>
            </w:r>
          </w:p>
          <w:p>
            <w:pPr>
              <w:pStyle w:val="Normal1"/>
              <w:bidi w:val="0"/>
              <w:spacing w:lineRule="auto" w:line="240" w:before="0" w:after="0"/>
              <w:ind w:left="-426" w:right="-426" w:hanging="0"/>
              <w:jc w:val="both"/>
              <w:rPr>
                <w:rFonts w:ascii="Arial" w:hAnsi="Arial" w:cs="Arial"/>
                <w:b/>
                <w:b/>
                <w:bCs/>
                <w:color w:val="000000" w:themeColor="text1"/>
                <w:sz w:val="22"/>
                <w:szCs w:val="22"/>
                <w:lang w:eastAsia="en-US"/>
              </w:rPr>
            </w:pPr>
            <w:r>
              <w:rPr>
                <w:rFonts w:cs="Arial" w:ascii="Arial" w:hAnsi="Arial"/>
                <w:b/>
                <w:bCs/>
                <w:color w:val="000000" w:themeColor="text1"/>
                <w:sz w:val="22"/>
                <w:szCs w:val="22"/>
                <w:lang w:val="pt-BR" w:eastAsia="en-US"/>
              </w:rPr>
              <w:t>T    Testemun</w:t>
            </w:r>
            <w:r>
              <w:rPr>
                <w:rFonts w:cs="Arial" w:ascii="Arial" w:hAnsi="Arial"/>
                <w:b/>
                <w:bCs/>
                <w:color w:val="000000" w:themeColor="text1"/>
                <w:sz w:val="22"/>
                <w:szCs w:val="22"/>
                <w:lang w:eastAsia="en-US"/>
              </w:rPr>
              <w:t xml:space="preserve">has: </w:t>
            </w:r>
          </w:p>
          <w:p>
            <w:pPr>
              <w:pStyle w:val="Normal1"/>
              <w:bidi w:val="0"/>
              <w:spacing w:lineRule="auto" w:line="240" w:before="0" w:after="0"/>
              <w:ind w:left="-426" w:right="-426" w:hanging="0"/>
              <w:jc w:val="both"/>
              <w:rPr>
                <w:rFonts w:ascii="Arial" w:hAnsi="Arial" w:cs="Arial"/>
                <w:b/>
                <w:b/>
                <w:bCs/>
                <w:color w:val="000000" w:themeColor="text1"/>
                <w:sz w:val="22"/>
                <w:szCs w:val="22"/>
                <w:lang w:eastAsia="en-US"/>
              </w:rPr>
            </w:pPr>
            <w:r>
              <w:rPr>
                <w:rFonts w:cs="Arial" w:ascii="Arial" w:hAnsi="Arial"/>
                <w:b/>
                <w:bCs/>
                <w:color w:val="000000" w:themeColor="text1"/>
                <w:sz w:val="22"/>
                <w:szCs w:val="22"/>
                <w:lang w:eastAsia="en-US"/>
              </w:rPr>
            </w:r>
          </w:p>
          <w:p>
            <w:pPr>
              <w:pStyle w:val="Normal1"/>
              <w:bidi w:val="0"/>
              <w:spacing w:lineRule="auto" w:line="240" w:before="0" w:after="0"/>
              <w:ind w:left="-426" w:right="-426" w:hanging="0"/>
              <w:jc w:val="both"/>
              <w:rPr>
                <w:rFonts w:ascii="Arial" w:hAnsi="Arial" w:cs="Arial"/>
                <w:b/>
                <w:b/>
                <w:bCs/>
                <w:color w:val="000000" w:themeColor="text1"/>
                <w:sz w:val="22"/>
                <w:szCs w:val="22"/>
                <w:lang w:eastAsia="en-US"/>
              </w:rPr>
            </w:pPr>
            <w:r>
              <w:rPr>
                <w:rFonts w:cs="Arial" w:ascii="Arial" w:hAnsi="Arial"/>
                <w:b/>
                <w:bCs/>
                <w:color w:val="000000" w:themeColor="text1"/>
                <w:sz w:val="22"/>
                <w:szCs w:val="22"/>
                <w:lang w:eastAsia="en-US"/>
              </w:rPr>
            </w:r>
          </w:p>
        </w:tc>
        <w:tc>
          <w:tcPr>
            <w:tcW w:w="4774" w:type="dxa"/>
            <w:tcBorders/>
            <w:shd w:fill="auto" w:val="clear"/>
          </w:tcPr>
          <w:p>
            <w:pPr>
              <w:pStyle w:val="Normal1"/>
              <w:bidi w:val="0"/>
              <w:spacing w:lineRule="auto" w:line="240" w:before="0" w:after="0"/>
              <w:ind w:left="-426" w:right="-426" w:hanging="0"/>
              <w:jc w:val="both"/>
              <w:rPr>
                <w:rFonts w:ascii="Arial" w:hAnsi="Arial" w:cs="Arial"/>
                <w:bCs/>
                <w:color w:val="000000" w:themeColor="text1"/>
                <w:sz w:val="22"/>
                <w:szCs w:val="22"/>
                <w:lang w:eastAsia="en-US"/>
              </w:rPr>
            </w:pPr>
            <w:r>
              <w:rPr>
                <w:rFonts w:cs="Arial" w:ascii="Arial" w:hAnsi="Arial"/>
                <w:bCs/>
                <w:color w:val="000000" w:themeColor="text1"/>
                <w:sz w:val="22"/>
                <w:szCs w:val="22"/>
                <w:lang w:eastAsia="en-US"/>
              </w:rPr>
            </w:r>
          </w:p>
        </w:tc>
      </w:tr>
      <w:tr>
        <w:trPr>
          <w:trHeight w:val="262" w:hRule="atLeast"/>
        </w:trPr>
        <w:tc>
          <w:tcPr>
            <w:tcW w:w="4785" w:type="dxa"/>
            <w:tcBorders/>
            <w:shd w:fill="auto" w:val="clear"/>
          </w:tcPr>
          <w:p>
            <w:pPr>
              <w:pStyle w:val="Normal1"/>
              <w:bidi w:val="0"/>
              <w:spacing w:lineRule="auto" w:line="240" w:before="0" w:after="0"/>
              <w:ind w:left="-426" w:right="-426" w:hanging="0"/>
              <w:jc w:val="both"/>
              <w:rPr>
                <w:rFonts w:ascii="Arial" w:hAnsi="Arial" w:cs="Arial"/>
                <w:bCs/>
                <w:color w:val="000000" w:themeColor="text1"/>
                <w:sz w:val="22"/>
                <w:szCs w:val="22"/>
                <w:highlight w:val="yellow"/>
                <w:lang w:eastAsia="en-US"/>
              </w:rPr>
            </w:pPr>
            <w:r>
              <w:rPr>
                <w:rFonts w:cs="Arial" w:ascii="Arial" w:hAnsi="Arial"/>
                <w:bCs/>
                <w:color w:val="000000" w:themeColor="text1"/>
                <w:sz w:val="22"/>
                <w:szCs w:val="22"/>
                <w:highlight w:val="yellow"/>
                <w:lang w:eastAsia="en-US"/>
              </w:rPr>
              <w:t xml:space="preserve">1ª______________________         </w:t>
            </w:r>
          </w:p>
        </w:tc>
        <w:tc>
          <w:tcPr>
            <w:tcW w:w="4774" w:type="dxa"/>
            <w:tcBorders/>
            <w:shd w:fill="auto" w:val="clear"/>
          </w:tcPr>
          <w:p>
            <w:pPr>
              <w:pStyle w:val="Normal1"/>
              <w:bidi w:val="0"/>
              <w:spacing w:lineRule="auto" w:line="240" w:before="0" w:after="0"/>
              <w:ind w:left="-426" w:right="-426" w:hanging="0"/>
              <w:jc w:val="both"/>
              <w:rPr>
                <w:rFonts w:ascii="Arial" w:hAnsi="Arial" w:cs="Arial"/>
                <w:bCs/>
                <w:color w:val="000000" w:themeColor="text1"/>
                <w:sz w:val="22"/>
                <w:szCs w:val="22"/>
                <w:highlight w:val="yellow"/>
                <w:lang w:eastAsia="en-US"/>
              </w:rPr>
            </w:pPr>
            <w:r>
              <w:rPr>
                <w:rFonts w:cs="Arial" w:ascii="Arial" w:hAnsi="Arial"/>
                <w:bCs/>
                <w:color w:val="000000" w:themeColor="text1"/>
                <w:sz w:val="22"/>
                <w:szCs w:val="22"/>
                <w:highlight w:val="yellow"/>
                <w:lang w:eastAsia="en-US"/>
              </w:rPr>
              <w:t>2ª _______________________</w:t>
            </w:r>
          </w:p>
        </w:tc>
      </w:tr>
      <w:tr>
        <w:trPr>
          <w:trHeight w:val="262" w:hRule="atLeast"/>
        </w:trPr>
        <w:tc>
          <w:tcPr>
            <w:tcW w:w="4785" w:type="dxa"/>
            <w:tcBorders/>
            <w:shd w:fill="auto" w:val="clear"/>
          </w:tcPr>
          <w:p>
            <w:pPr>
              <w:pStyle w:val="Normal1"/>
              <w:bidi w:val="0"/>
              <w:spacing w:lineRule="auto" w:line="240" w:before="0" w:after="0"/>
              <w:ind w:left="-426" w:right="-426" w:hanging="0"/>
              <w:jc w:val="both"/>
              <w:rPr>
                <w:rFonts w:ascii="Arial" w:hAnsi="Arial" w:cs="Arial"/>
                <w:bCs/>
                <w:color w:val="000000" w:themeColor="text1"/>
                <w:sz w:val="22"/>
                <w:szCs w:val="22"/>
                <w:highlight w:val="yellow"/>
                <w:lang w:val="pt-BR" w:eastAsia="en-US"/>
              </w:rPr>
            </w:pPr>
            <w:r>
              <w:rPr>
                <w:rFonts w:cs="Arial" w:ascii="Arial" w:hAnsi="Arial"/>
                <w:bCs/>
                <w:color w:val="000000" w:themeColor="text1"/>
                <w:sz w:val="22"/>
                <w:szCs w:val="22"/>
                <w:highlight w:val="yellow"/>
                <w:lang w:val="pt-BR" w:eastAsia="en-US"/>
              </w:rPr>
              <w:t xml:space="preserve">      </w:t>
            </w:r>
            <w:r>
              <w:rPr>
                <w:rFonts w:cs="Arial" w:ascii="Arial" w:hAnsi="Arial"/>
                <w:bCs/>
                <w:color w:val="000000" w:themeColor="text1"/>
                <w:sz w:val="22"/>
                <w:szCs w:val="22"/>
                <w:highlight w:val="yellow"/>
                <w:lang w:val="pt-BR" w:eastAsia="en-US"/>
              </w:rPr>
              <w:t>1ª ......................................</w:t>
            </w:r>
          </w:p>
        </w:tc>
        <w:tc>
          <w:tcPr>
            <w:tcW w:w="4774" w:type="dxa"/>
            <w:tcBorders/>
            <w:shd w:fill="auto" w:val="clear"/>
          </w:tcPr>
          <w:p>
            <w:pPr>
              <w:pStyle w:val="Normal1"/>
              <w:bidi w:val="0"/>
              <w:spacing w:lineRule="auto" w:line="240" w:before="0" w:after="0"/>
              <w:ind w:left="-426" w:right="-426" w:hanging="0"/>
              <w:jc w:val="both"/>
              <w:rPr>
                <w:rFonts w:ascii="Arial" w:hAnsi="Arial" w:cs="Arial"/>
                <w:bCs/>
                <w:color w:val="000000" w:themeColor="text1"/>
                <w:sz w:val="22"/>
                <w:szCs w:val="22"/>
                <w:highlight w:val="yellow"/>
                <w:lang w:val="pt-BR" w:eastAsia="en-US"/>
              </w:rPr>
            </w:pPr>
            <w:r>
              <w:rPr>
                <w:rFonts w:cs="Arial" w:ascii="Arial" w:hAnsi="Arial"/>
                <w:bCs/>
                <w:color w:val="000000" w:themeColor="text1"/>
                <w:sz w:val="22"/>
                <w:szCs w:val="22"/>
                <w:highlight w:val="yellow"/>
                <w:lang w:val="pt-BR" w:eastAsia="en-US"/>
              </w:rPr>
              <w:t>L    2º ..................................</w:t>
            </w:r>
          </w:p>
        </w:tc>
      </w:tr>
      <w:tr>
        <w:trPr>
          <w:trHeight w:val="262" w:hRule="atLeast"/>
        </w:trPr>
        <w:tc>
          <w:tcPr>
            <w:tcW w:w="4785" w:type="dxa"/>
            <w:tcBorders/>
            <w:shd w:fill="auto" w:val="clear"/>
          </w:tcPr>
          <w:p>
            <w:pPr>
              <w:pStyle w:val="Normal1"/>
              <w:bidi w:val="0"/>
              <w:spacing w:lineRule="auto" w:line="240" w:before="0" w:after="0"/>
              <w:ind w:left="-426" w:right="-426" w:hanging="0"/>
              <w:jc w:val="both"/>
              <w:rPr>
                <w:rFonts w:ascii="Arial" w:hAnsi="Arial" w:cs="Arial"/>
                <w:bCs/>
                <w:color w:val="000000" w:themeColor="text1"/>
                <w:sz w:val="22"/>
                <w:szCs w:val="22"/>
                <w:highlight w:val="yellow"/>
                <w:lang w:eastAsia="en-US"/>
              </w:rPr>
            </w:pPr>
            <w:r>
              <w:rPr>
                <w:rFonts w:cs="Arial" w:ascii="Arial" w:hAnsi="Arial"/>
                <w:bCs/>
                <w:color w:val="000000" w:themeColor="text1"/>
                <w:sz w:val="22"/>
                <w:szCs w:val="22"/>
                <w:highlight w:val="yellow"/>
                <w:lang w:val="pt-BR" w:eastAsia="en-US"/>
              </w:rPr>
              <w:t xml:space="preserve">      </w:t>
            </w:r>
            <w:r>
              <w:rPr>
                <w:rFonts w:cs="Arial" w:ascii="Arial" w:hAnsi="Arial"/>
                <w:bCs/>
                <w:color w:val="000000" w:themeColor="text1"/>
                <w:sz w:val="22"/>
                <w:szCs w:val="22"/>
                <w:highlight w:val="yellow"/>
                <w:lang w:eastAsia="en-US"/>
              </w:rPr>
              <w:t>CPF: …………….</w:t>
            </w:r>
          </w:p>
        </w:tc>
        <w:tc>
          <w:tcPr>
            <w:tcW w:w="4774" w:type="dxa"/>
            <w:tcBorders/>
            <w:shd w:fill="auto" w:val="clear"/>
          </w:tcPr>
          <w:p>
            <w:pPr>
              <w:pStyle w:val="Normal1"/>
              <w:bidi w:val="0"/>
              <w:spacing w:lineRule="auto" w:line="240" w:before="0" w:after="0"/>
              <w:ind w:left="-426" w:right="-426" w:hanging="0"/>
              <w:jc w:val="both"/>
              <w:rPr>
                <w:rFonts w:ascii="Arial" w:hAnsi="Arial" w:cs="Arial"/>
                <w:bCs/>
                <w:color w:val="000000" w:themeColor="text1"/>
                <w:sz w:val="22"/>
                <w:szCs w:val="22"/>
                <w:highlight w:val="yellow"/>
                <w:lang w:eastAsia="en-US"/>
              </w:rPr>
            </w:pPr>
            <w:r>
              <w:rPr>
                <w:rFonts w:cs="Arial" w:ascii="Arial" w:hAnsi="Arial"/>
                <w:bCs/>
                <w:color w:val="000000" w:themeColor="text1"/>
                <w:sz w:val="22"/>
                <w:szCs w:val="22"/>
                <w:highlight w:val="yellow"/>
                <w:lang w:eastAsia="en-US"/>
              </w:rPr>
              <w:t>C   CPF: …………………</w:t>
            </w:r>
          </w:p>
        </w:tc>
      </w:tr>
    </w:tbl>
    <w:p>
      <w:pPr>
        <w:pStyle w:val="Normal"/>
        <w:bidi w:val="0"/>
        <w:spacing w:lineRule="auto" w:line="240" w:before="0" w:after="0"/>
        <w:ind w:left="-426" w:right="-426" w:hanging="0"/>
        <w:jc w:val="both"/>
        <w:rPr>
          <w:rFonts w:ascii="Arial" w:hAnsi="Arial" w:cs="Arial"/>
          <w:sz w:val="22"/>
          <w:szCs w:val="22"/>
        </w:rPr>
      </w:pPr>
      <w:r>
        <w:rPr>
          <w:rFonts w:cs="Arial" w:ascii="Arial" w:hAnsi="Arial"/>
          <w:sz w:val="22"/>
          <w:szCs w:val="22"/>
        </w:rPr>
      </w:r>
    </w:p>
    <w:p>
      <w:pPr>
        <w:pStyle w:val="Normal"/>
        <w:rPr>
          <w:rFonts w:ascii="Arial" w:hAnsi="Arial"/>
          <w:sz w:val="22"/>
          <w:szCs w:val="22"/>
        </w:rPr>
      </w:pPr>
      <w:r>
        <w:rPr>
          <w:rFonts w:ascii="Arial" w:hAnsi="Arial"/>
          <w:sz w:val="22"/>
          <w:szCs w:val="22"/>
        </w:rPr>
      </w:r>
    </w:p>
    <w:p>
      <w:pPr>
        <w:pStyle w:val="Normal"/>
        <w:spacing w:before="0" w:after="160"/>
        <w:rPr/>
      </w:pPr>
      <w:r>
        <w:rPr/>
      </w:r>
    </w:p>
    <w:sectPr>
      <w:headerReference w:type="default" r:id="rId5"/>
      <w:footerReference w:type="default" r:id="rId6"/>
      <w:type w:val="nextPage"/>
      <w:pgSz w:w="11906" w:h="16838"/>
      <w:pgMar w:left="1134" w:right="1134" w:header="1134" w:top="1809" w:footer="653" w:bottom="1598"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Liberation Sans">
    <w:altName w:val="Arial"/>
    <w:charset w:val="00"/>
    <w:family w:val="roman"/>
    <w:pitch w:val="variable"/>
  </w:font>
  <w:font w:name="Segoe UI">
    <w:charset w:val="00"/>
    <w:family w:val="roman"/>
    <w:pitch w:val="variable"/>
  </w:font>
  <w:font w:name="Bookman Old Style">
    <w:charset w:val="00"/>
    <w:family w:val="roman"/>
    <w:pitch w:val="variable"/>
  </w:font>
  <w:font w:name="Calibri Ligh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spacing w:lineRule="atLeast" w:line="100" w:before="0" w:after="0"/>
      <w:rPr>
        <w:rFonts w:ascii="Arial" w:hAnsi="Arial" w:cs="Arial"/>
        <w:sz w:val="20"/>
        <w:szCs w:val="20"/>
      </w:rPr>
    </w:pPr>
    <w:r>
      <w:rPr>
        <w:rFonts w:cs="Arial" w:ascii="Arial" w:hAnsi="Arial"/>
        <w:sz w:val="20"/>
        <w:szCs w:val="20"/>
      </w:rPr>
      <w:t>Roselaine de Almeida Périco</w:t>
    </w:r>
  </w:p>
  <w:p>
    <w:pPr>
      <w:pStyle w:val="Rodap"/>
      <w:spacing w:lineRule="atLeast" w:line="100" w:before="0" w:after="0"/>
      <w:rPr>
        <w:rFonts w:ascii="Arial" w:hAnsi="Arial" w:cs="Arial"/>
        <w:sz w:val="20"/>
        <w:szCs w:val="20"/>
      </w:rPr>
    </w:pPr>
    <w:r>
      <w:rPr>
        <w:rFonts w:cs="Arial" w:ascii="Arial" w:hAnsi="Arial"/>
        <w:sz w:val="20"/>
        <w:szCs w:val="20"/>
      </w:rPr>
      <w:t>Procuradora Municipal</w:t>
    </w:r>
  </w:p>
  <w:p>
    <w:pPr>
      <w:pStyle w:val="Rodap"/>
      <w:spacing w:lineRule="atLeast" w:line="100" w:before="0" w:after="0"/>
      <w:rPr>
        <w:rFonts w:ascii="Arial" w:hAnsi="Arial" w:cs="Arial"/>
        <w:sz w:val="20"/>
        <w:szCs w:val="20"/>
      </w:rPr>
    </w:pPr>
    <w:r>
      <w:rPr>
        <w:rFonts w:cs="Arial" w:ascii="Arial" w:hAnsi="Arial"/>
        <w:sz w:val="20"/>
        <w:szCs w:val="20"/>
      </w:rPr>
      <w:t>OAB/SC 12.903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spacing w:before="0" w:after="160"/>
      <w:ind w:left="567" w:hanging="0"/>
      <w:rPr/>
    </w:pPr>
    <w:r>
      <w:rPr/>
      <w:drawing>
        <wp:anchor behindDoc="1" distT="0" distB="0" distL="0" distR="0" simplePos="0" locked="0" layoutInCell="1" allowOverlap="1" relativeHeight="38">
          <wp:simplePos x="0" y="0"/>
          <wp:positionH relativeFrom="margin">
            <wp:posOffset>142875</wp:posOffset>
          </wp:positionH>
          <wp:positionV relativeFrom="paragraph">
            <wp:posOffset>-294640</wp:posOffset>
          </wp:positionV>
          <wp:extent cx="1243330" cy="464820"/>
          <wp:effectExtent l="0" t="0" r="0" b="0"/>
          <wp:wrapSquare wrapText="largest"/>
          <wp:docPr id="1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descr=""/>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lowerLetter"/>
      <w:suff w:val="space"/>
      <w:lvlText w:val="%1)"/>
      <w:lvlJc w:val="left"/>
      <w:pPr>
        <w:ind w:left="1070" w:hanging="360"/>
      </w:pPr>
      <w:rPr>
        <w:sz w:val="22"/>
        <w:b w:val="false"/>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lvl w:ilvl="0">
      <w:start w:val="1"/>
      <w:numFmt w:val="none"/>
      <w:suff w:val="nothing"/>
      <w:lvlText w:val=""/>
      <w:lvlJc w:val="left"/>
      <w:pPr>
        <w:ind w:left="432" w:hanging="432"/>
      </w:pPr>
      <w:rPr>
        <w:sz w:val="22"/>
        <w:rFonts w:ascii="Arial" w:hAnsi="Arial"/>
      </w:rPr>
    </w:lvl>
    <w:lvl w:ilvl="1">
      <w:start w:val="1"/>
      <w:numFmt w:val="none"/>
      <w:suff w:val="nothing"/>
      <w:lvlText w:val=""/>
      <w:lvlJc w:val="left"/>
      <w:pPr>
        <w:ind w:left="576" w:hanging="576"/>
      </w:pPr>
    </w:lvl>
    <w:lvl w:ilvl="2">
      <w:start w:val="1"/>
      <w:numFmt w:val="none"/>
      <w:suff w:val="nothing"/>
      <w:lvlText w:val=""/>
      <w:lvlJc w:val="left"/>
      <w:pPr>
        <w:ind w:left="720" w:hanging="720"/>
      </w:pPr>
      <w:rPr>
        <w:sz w:val="22"/>
        <w:szCs w:val="22"/>
        <w:color w:val="000000"/>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lvl w:ilvl="0">
      <w:start w:val="1"/>
      <w:numFmt w:val="lowerLetter"/>
      <w:lvlText w:val="%1)"/>
      <w:lvlJc w:val="left"/>
      <w:pPr>
        <w:ind w:left="1070" w:hanging="360"/>
      </w:pPr>
      <w:rPr>
        <w:sz w:val="22"/>
        <w:b w:val="false"/>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lvl w:ilvl="0">
      <w:start w:val="1"/>
      <w:numFmt w:val="none"/>
      <w:suff w:val="nothing"/>
      <w:lvlText w:val=""/>
      <w:lvlJc w:val="left"/>
      <w:pPr>
        <w:ind w:left="432" w:hanging="432"/>
      </w:pPr>
      <w:rPr>
        <w:sz w:val="22"/>
        <w:b/>
        <w:szCs w:val="22"/>
        <w:bCs/>
        <w:rFonts w:ascii="Arial" w:hAnsi="Arial"/>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11">
    <w:lvl w:ilvl="0">
      <w:start w:val="1"/>
      <w:numFmt w:val="lowerLetter"/>
      <w:lvlText w:val="%1)"/>
      <w:lvlJc w:val="left"/>
      <w:pPr>
        <w:ind w:left="720" w:hanging="360"/>
      </w:pPr>
    </w:lvl>
    <w:lvl w:ilvl="1">
      <w:start w:val="1"/>
      <w:numFmt w:val="decimal"/>
      <w:suff w:val="space"/>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lvl w:ilvl="0">
      <w:start w:val="1"/>
      <w:numFmt w:val="decimal"/>
      <w:suff w:val="space"/>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lvl w:ilvl="0">
      <w:start w:val="1"/>
      <w:numFmt w:val="upperRoman"/>
      <w:suff w:val="space"/>
      <w:lvlText w:val="%1."/>
      <w:lvlJc w:val="right"/>
      <w:pPr>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4">
    <w:lvl w:ilvl="0">
      <w:start w:val="1"/>
      <w:numFmt w:val="decimal"/>
      <w:suff w:val="space"/>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lvl w:ilvl="0">
      <w:start w:val="2"/>
      <w:numFmt w:val="upperRoman"/>
      <w:suff w:val="space"/>
      <w:lvlText w:val="%1."/>
      <w:lvlJc w:val="right"/>
      <w:pPr>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6">
    <w:lvl w:ilvl="0">
      <w:start w:val="1"/>
      <w:numFmt w:val="decimal"/>
      <w:suff w:val="space"/>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lvl w:ilvl="0">
      <w:start w:val="1"/>
      <w:numFmt w:val="decimal"/>
      <w:suff w:val="space"/>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lvl w:ilvl="0">
      <w:start w:val="1"/>
      <w:numFmt w:val="upperRoman"/>
      <w:suff w:val="space"/>
      <w:lvlText w:val="%1."/>
      <w:lvlJc w:val="right"/>
      <w:pPr>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9">
    <w:lvl w:ilvl="0">
      <w:start w:val="2"/>
      <w:numFmt w:val="decimal"/>
      <w:suff w:val="space"/>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lvl w:ilvl="0">
      <w:start w:val="1"/>
      <w:numFmt w:val="upperRoman"/>
      <w:suff w:val="space"/>
      <w:lvlText w:val="%1."/>
      <w:lvlJc w:val="right"/>
      <w:pPr>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1">
    <w:lvl w:ilvl="0">
      <w:start w:val="2"/>
      <w:numFmt w:val="decimal"/>
      <w:lvlText w:val="%1."/>
      <w:lvlJc w:val="left"/>
      <w:pPr>
        <w:tabs>
          <w:tab w:val="num" w:pos="720"/>
        </w:tabs>
        <w:ind w:left="720" w:hanging="360"/>
      </w:pPr>
    </w:lvl>
    <w:lvl w:ilvl="1">
      <w:start w:val="1"/>
      <w:numFmt w:val="decimal"/>
      <w:suff w:val="space"/>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lvl w:ilvl="0">
      <w:start w:val="2"/>
      <w:numFmt w:val="decimal"/>
      <w:lvlText w:val="%1."/>
      <w:lvlJc w:val="left"/>
      <w:pPr>
        <w:tabs>
          <w:tab w:val="num" w:pos="720"/>
        </w:tabs>
        <w:ind w:left="720" w:hanging="360"/>
      </w:pPr>
    </w:lvl>
    <w:lvl w:ilvl="1">
      <w:start w:val="2"/>
      <w:numFmt w:val="decimal"/>
      <w:suff w:val="space"/>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lvl w:ilvl="0">
      <w:start w:val="4"/>
      <w:numFmt w:val="upperRoman"/>
      <w:suff w:val="space"/>
      <w:lvlText w:val="%1."/>
      <w:lvlJc w:val="right"/>
      <w:pPr>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4">
    <w:lvl w:ilvl="0">
      <w:start w:val="1"/>
      <w:numFmt w:val="decimal"/>
      <w:lvlText w:val="%1."/>
      <w:lvlJc w:val="left"/>
      <w:pPr>
        <w:ind w:left="465" w:hanging="465"/>
      </w:pPr>
    </w:lvl>
    <w:lvl w:ilvl="1">
      <w:start w:val="1"/>
      <w:numFmt w:val="decimal"/>
      <w:suff w:val="space"/>
      <w:lvlText w:val="%1.%2."/>
      <w:lvlJc w:val="left"/>
      <w:pPr>
        <w:ind w:left="578" w:hanging="720"/>
      </w:pPr>
    </w:lvl>
    <w:lvl w:ilvl="2">
      <w:start w:val="1"/>
      <w:numFmt w:val="decimal"/>
      <w:lvlText w:val="%1.%2.%3."/>
      <w:lvlJc w:val="left"/>
      <w:pPr>
        <w:ind w:left="436" w:hanging="720"/>
      </w:pPr>
    </w:lvl>
    <w:lvl w:ilvl="3">
      <w:start w:val="1"/>
      <w:numFmt w:val="decimal"/>
      <w:lvlText w:val="%1.%2.%3.%4."/>
      <w:lvlJc w:val="left"/>
      <w:pPr>
        <w:ind w:left="654" w:hanging="1080"/>
      </w:pPr>
    </w:lvl>
    <w:lvl w:ilvl="4">
      <w:start w:val="1"/>
      <w:numFmt w:val="decimal"/>
      <w:lvlText w:val="%1.%2.%3.%4.%5."/>
      <w:lvlJc w:val="left"/>
      <w:pPr>
        <w:ind w:left="512" w:hanging="1080"/>
      </w:pPr>
    </w:lvl>
    <w:lvl w:ilvl="5">
      <w:start w:val="1"/>
      <w:numFmt w:val="decimal"/>
      <w:lvlText w:val="%1.%2.%3.%4.%5.%6."/>
      <w:lvlJc w:val="left"/>
      <w:pPr>
        <w:ind w:left="730" w:hanging="1440"/>
      </w:pPr>
    </w:lvl>
    <w:lvl w:ilvl="6">
      <w:start w:val="1"/>
      <w:numFmt w:val="decimal"/>
      <w:lvlText w:val="%1.%2.%3.%4.%5.%6.%7."/>
      <w:lvlJc w:val="left"/>
      <w:pPr>
        <w:ind w:left="588" w:hanging="1440"/>
      </w:pPr>
    </w:lvl>
    <w:lvl w:ilvl="7">
      <w:start w:val="1"/>
      <w:numFmt w:val="decimal"/>
      <w:lvlText w:val="%1.%2.%3.%4.%5.%6.%7.%8."/>
      <w:lvlJc w:val="left"/>
      <w:pPr>
        <w:ind w:left="806" w:hanging="1800"/>
      </w:pPr>
    </w:lvl>
    <w:lvl w:ilvl="8">
      <w:start w:val="1"/>
      <w:numFmt w:val="decimal"/>
      <w:lvlText w:val="%1.%2.%3.%4.%5.%6.%7.%8.%9."/>
      <w:lvlJc w:val="left"/>
      <w:pPr>
        <w:ind w:left="1024" w:hanging="2160"/>
      </w:pPr>
    </w:lvl>
  </w:abstractNum>
  <w:abstractNum w:abstractNumId="25">
    <w:lvl w:ilvl="0">
      <w:start w:val="2"/>
      <w:numFmt w:val="decimal"/>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lvl w:ilvl="0">
      <w:start w:val="2"/>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20"/>
  <w:autoHyphenation w:val="false"/>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pt-BR" w:eastAsia="pt-BR"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lineRule="auto" w:line="252" w:before="0" w:after="160"/>
      <w:jc w:val="left"/>
      <w:textAlignment w:val="baseline"/>
    </w:pPr>
    <w:rPr>
      <w:rFonts w:ascii="Times New Roman" w:hAnsi="Times New Roman" w:eastAsia="SimSun" w:cs="Mangal"/>
      <w:color w:val="00000A"/>
      <w:sz w:val="24"/>
      <w:szCs w:val="24"/>
      <w:lang w:val="pt-BR" w:eastAsia="zh-CN" w:bidi="hi-IN"/>
    </w:rPr>
  </w:style>
  <w:style w:type="paragraph" w:styleId="Ttulo1">
    <w:name w:val="Heading 1"/>
    <w:basedOn w:val="Normal"/>
    <w:qFormat/>
    <w:pPr>
      <w:keepNext/>
      <w:jc w:val="both"/>
      <w:outlineLvl w:val="0"/>
    </w:pPr>
    <w:rPr>
      <w:rFonts w:ascii="Arial" w:hAnsi="Arial" w:cs="Arial"/>
      <w:b/>
    </w:rPr>
  </w:style>
  <w:style w:type="paragraph" w:styleId="Ttulo2">
    <w:name w:val="Heading 2"/>
    <w:basedOn w:val="Normal"/>
    <w:qFormat/>
    <w:pPr>
      <w:keepNext/>
      <w:jc w:val="both"/>
      <w:outlineLvl w:val="1"/>
    </w:pPr>
    <w:rPr>
      <w:rFonts w:ascii="Arial" w:hAnsi="Arial" w:cs="Arial"/>
    </w:rPr>
  </w:style>
  <w:style w:type="paragraph" w:styleId="Ttulo3">
    <w:name w:val="Heading 3"/>
    <w:basedOn w:val="Normal"/>
    <w:qFormat/>
    <w:pPr>
      <w:keepNext/>
      <w:jc w:val="both"/>
      <w:outlineLvl w:val="2"/>
    </w:pPr>
    <w:rPr>
      <w:rFonts w:ascii="Arial" w:hAnsi="Arial" w:cs="Arial"/>
    </w:rPr>
  </w:style>
  <w:style w:type="paragraph" w:styleId="Ttulo4">
    <w:name w:val="Heading 4"/>
    <w:basedOn w:val="Normal"/>
    <w:qFormat/>
    <w:pPr>
      <w:keepNext/>
      <w:jc w:val="center"/>
      <w:outlineLvl w:val="3"/>
    </w:pPr>
    <w:rPr>
      <w:rFonts w:ascii="Arial" w:hAnsi="Arial" w:cs="Arial"/>
      <w:sz w:val="28"/>
    </w:rPr>
  </w:style>
  <w:style w:type="paragraph" w:styleId="Ttulo5">
    <w:name w:val="Heading 5"/>
    <w:basedOn w:val="Normal"/>
    <w:qFormat/>
    <w:pPr>
      <w:keepNext/>
      <w:jc w:val="center"/>
      <w:outlineLvl w:val="4"/>
    </w:pPr>
    <w:rPr>
      <w:rFonts w:ascii="Arial" w:hAnsi="Arial" w:cs="Arial"/>
      <w:b/>
      <w:bCs/>
    </w:rPr>
  </w:style>
  <w:style w:type="paragraph" w:styleId="Ttulo6">
    <w:name w:val="Heading 6"/>
    <w:basedOn w:val="Normal"/>
    <w:qFormat/>
    <w:pPr>
      <w:keepNext/>
      <w:jc w:val="center"/>
      <w:outlineLvl w:val="5"/>
    </w:pPr>
    <w:rPr>
      <w:b/>
      <w:sz w:val="32"/>
    </w:rPr>
  </w:style>
  <w:style w:type="paragraph" w:styleId="Ttulo7">
    <w:name w:val="Heading 7"/>
    <w:basedOn w:val="Normal"/>
    <w:qFormat/>
    <w:pPr>
      <w:keepNext/>
      <w:jc w:val="center"/>
      <w:outlineLvl w:val="6"/>
    </w:pPr>
    <w:rPr>
      <w:rFonts w:ascii="Arial" w:hAnsi="Arial" w:cs="Arial"/>
      <w:b/>
      <w:sz w:val="28"/>
    </w:rPr>
  </w:style>
  <w:style w:type="paragraph" w:styleId="Ttulo8">
    <w:name w:val="Heading 8"/>
    <w:basedOn w:val="Normal"/>
    <w:qFormat/>
    <w:pPr>
      <w:keepNext/>
      <w:jc w:val="both"/>
      <w:outlineLvl w:val="7"/>
    </w:pPr>
    <w:rPr>
      <w:b/>
    </w:rPr>
  </w:style>
  <w:style w:type="paragraph" w:styleId="Ttulo9">
    <w:name w:val="Heading 9"/>
    <w:basedOn w:val="Normal"/>
    <w:qFormat/>
    <w:pPr>
      <w:keepNext/>
      <w:jc w:val="center"/>
      <w:outlineLvl w:val="8"/>
    </w:pPr>
    <w:rPr>
      <w:rFonts w:ascii="Arial" w:hAnsi="Arial" w:cs="Arial"/>
      <w:i/>
    </w:rPr>
  </w:style>
  <w:style w:type="character" w:styleId="DefaultParagraphFont" w:default="1">
    <w:name w:val="Default Paragraph Font"/>
    <w:uiPriority w:val="1"/>
    <w:semiHidden/>
    <w:unhideWhenUsed/>
    <w:qFormat/>
    <w:rPr/>
  </w:style>
  <w:style w:type="character" w:styleId="Ttulo1Char" w:customStyle="1">
    <w:name w:val="Título 1 Char"/>
    <w:basedOn w:val="DefaultParagraphFont"/>
    <w:qFormat/>
    <w:rPr>
      <w:rFonts w:ascii="Arial" w:hAnsi="Arial" w:eastAsia="SimSun" w:cs="Arial"/>
      <w:b/>
      <w:color w:val="00000A"/>
      <w:sz w:val="24"/>
      <w:szCs w:val="24"/>
      <w:lang w:eastAsia="zh-CN" w:bidi="hi-IN"/>
    </w:rPr>
  </w:style>
  <w:style w:type="character" w:styleId="Ttulo2Char" w:customStyle="1">
    <w:name w:val="Título 2 Char"/>
    <w:basedOn w:val="DefaultParagraphFont"/>
    <w:qFormat/>
    <w:rPr>
      <w:rFonts w:ascii="Arial" w:hAnsi="Arial" w:eastAsia="SimSun" w:cs="Arial"/>
      <w:color w:val="00000A"/>
      <w:sz w:val="24"/>
      <w:szCs w:val="24"/>
      <w:lang w:eastAsia="zh-CN" w:bidi="hi-IN"/>
    </w:rPr>
  </w:style>
  <w:style w:type="character" w:styleId="Ttulo3Char" w:customStyle="1">
    <w:name w:val="Título 3 Char"/>
    <w:basedOn w:val="DefaultParagraphFont"/>
    <w:qFormat/>
    <w:rPr>
      <w:rFonts w:ascii="Arial" w:hAnsi="Arial" w:eastAsia="SimSun" w:cs="Arial"/>
      <w:color w:val="00000A"/>
      <w:sz w:val="24"/>
      <w:szCs w:val="24"/>
      <w:lang w:eastAsia="zh-CN" w:bidi="hi-IN"/>
    </w:rPr>
  </w:style>
  <w:style w:type="character" w:styleId="Ttulo4Char" w:customStyle="1">
    <w:name w:val="Título 4 Char"/>
    <w:basedOn w:val="DefaultParagraphFont"/>
    <w:qFormat/>
    <w:rPr>
      <w:rFonts w:ascii="Arial" w:hAnsi="Arial" w:eastAsia="SimSun" w:cs="Arial"/>
      <w:color w:val="00000A"/>
      <w:sz w:val="28"/>
      <w:szCs w:val="24"/>
      <w:lang w:eastAsia="zh-CN" w:bidi="hi-IN"/>
    </w:rPr>
  </w:style>
  <w:style w:type="character" w:styleId="Ttulo5Char" w:customStyle="1">
    <w:name w:val="Título 5 Char"/>
    <w:basedOn w:val="DefaultParagraphFont"/>
    <w:qFormat/>
    <w:rPr>
      <w:rFonts w:ascii="Arial" w:hAnsi="Arial" w:eastAsia="SimSun" w:cs="Arial"/>
      <w:b/>
      <w:bCs/>
      <w:color w:val="00000A"/>
      <w:sz w:val="24"/>
      <w:szCs w:val="24"/>
      <w:lang w:eastAsia="zh-CN" w:bidi="hi-IN"/>
    </w:rPr>
  </w:style>
  <w:style w:type="character" w:styleId="Ttulo6Char" w:customStyle="1">
    <w:name w:val="Título 6 Char"/>
    <w:basedOn w:val="DefaultParagraphFont"/>
    <w:qFormat/>
    <w:rPr>
      <w:rFonts w:ascii="Liberation Serif" w:hAnsi="Liberation Serif" w:eastAsia="SimSun" w:cs="Mangal"/>
      <w:b/>
      <w:color w:val="00000A"/>
      <w:sz w:val="32"/>
      <w:szCs w:val="24"/>
      <w:lang w:eastAsia="zh-CN" w:bidi="hi-IN"/>
    </w:rPr>
  </w:style>
  <w:style w:type="character" w:styleId="Ttulo7Char" w:customStyle="1">
    <w:name w:val="Título 7 Char"/>
    <w:basedOn w:val="DefaultParagraphFont"/>
    <w:qFormat/>
    <w:rPr>
      <w:rFonts w:ascii="Arial" w:hAnsi="Arial" w:eastAsia="SimSun" w:cs="Arial"/>
      <w:b/>
      <w:color w:val="00000A"/>
      <w:sz w:val="28"/>
      <w:szCs w:val="24"/>
      <w:lang w:eastAsia="zh-CN" w:bidi="hi-IN"/>
    </w:rPr>
  </w:style>
  <w:style w:type="character" w:styleId="Ttulo8Char" w:customStyle="1">
    <w:name w:val="Título 8 Char"/>
    <w:basedOn w:val="DefaultParagraphFont"/>
    <w:qFormat/>
    <w:rPr>
      <w:rFonts w:ascii="Liberation Serif" w:hAnsi="Liberation Serif" w:eastAsia="SimSun" w:cs="Mangal"/>
      <w:b/>
      <w:color w:val="00000A"/>
      <w:sz w:val="24"/>
      <w:szCs w:val="24"/>
      <w:lang w:eastAsia="zh-CN" w:bidi="hi-IN"/>
    </w:rPr>
  </w:style>
  <w:style w:type="character" w:styleId="Ttulo9Char" w:customStyle="1">
    <w:name w:val="Título 9 Char"/>
    <w:basedOn w:val="DefaultParagraphFont"/>
    <w:qFormat/>
    <w:rPr>
      <w:rFonts w:ascii="Arial" w:hAnsi="Arial" w:eastAsia="SimSun" w:cs="Arial"/>
      <w:i/>
      <w:color w:val="00000A"/>
      <w:sz w:val="24"/>
      <w:szCs w:val="24"/>
      <w:lang w:eastAsia="zh-CN" w:bidi="hi-IN"/>
    </w:rPr>
  </w:style>
  <w:style w:type="character" w:styleId="WW8Num2z0" w:customStyle="1">
    <w:name w:val="WW8Num2z0"/>
    <w:qFormat/>
    <w:rPr>
      <w:rFonts w:ascii="Symbol" w:hAnsi="Symbol" w:cs="Symbol"/>
    </w:rPr>
  </w:style>
  <w:style w:type="character" w:styleId="WW8Num2z1" w:customStyle="1">
    <w:name w:val="WW8Num2z1"/>
    <w:qFormat/>
    <w:rPr>
      <w:rFonts w:ascii="Courier New" w:hAnsi="Courier New" w:cs="Courier New"/>
    </w:rPr>
  </w:style>
  <w:style w:type="character" w:styleId="WW8Num2z2" w:customStyle="1">
    <w:name w:val="WW8Num2z2"/>
    <w:qFormat/>
    <w:rPr>
      <w:rFonts w:ascii="Wingdings" w:hAnsi="Wingdings" w:cs="Wingdings"/>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LinkdaInternet">
    <w:name w:val="Link da Internet"/>
    <w:basedOn w:val="DefaultParagraphFont"/>
    <w:uiPriority w:val="99"/>
    <w:unhideWhenUsed/>
    <w:rsid w:val="00247787"/>
    <w:rPr>
      <w:color w:val="0563C1" w:themeColor="hyperlink"/>
      <w:u w:val="single"/>
    </w:rPr>
  </w:style>
  <w:style w:type="character" w:styleId="Nfaseforte" w:customStyle="1">
    <w:name w:val="Ênfase forte"/>
    <w:basedOn w:val="DefaultParagraphFont"/>
    <w:qFormat/>
    <w:rPr>
      <w:b/>
      <w:bCs/>
    </w:rPr>
  </w:style>
  <w:style w:type="character" w:styleId="WW8Num7z0" w:customStyle="1">
    <w:name w:val="WW8Num7z0"/>
    <w:qFormat/>
    <w:rPr>
      <w:rFonts w:ascii="Symbol" w:hAnsi="Symbol" w:cs="Symbol"/>
    </w:rPr>
  </w:style>
  <w:style w:type="character" w:styleId="WW8Num9z0" w:customStyle="1">
    <w:name w:val="WW8Num9z0"/>
    <w:qFormat/>
    <w:rPr/>
  </w:style>
  <w:style w:type="character" w:styleId="WW8Num4z0" w:customStyle="1">
    <w:name w:val="WW8Num4z0"/>
    <w:qFormat/>
    <w:rPr>
      <w:rFonts w:ascii="Arial" w:hAnsi="Arial" w:cs="Arial"/>
      <w:sz w:val="22"/>
      <w:szCs w:val="22"/>
    </w:rPr>
  </w:style>
  <w:style w:type="character" w:styleId="WW8Num3z0" w:customStyle="1">
    <w:name w:val="WW8Num3z0"/>
    <w:qFormat/>
    <w:rPr>
      <w:rFonts w:ascii="Arial" w:hAnsi="Arial" w:cs="Arial"/>
    </w:rPr>
  </w:style>
  <w:style w:type="character" w:styleId="WW8Num6z0" w:customStyle="1">
    <w:name w:val="WW8Num6z0"/>
    <w:qFormat/>
    <w:rPr>
      <w:rFonts w:eastAsia="Times New Roman" w:cs="Times New Roman"/>
    </w:rPr>
  </w:style>
  <w:style w:type="character" w:styleId="WW8Num5z0" w:customStyle="1">
    <w:name w:val="WW8Num5z0"/>
    <w:qFormat/>
    <w:rPr>
      <w:rFonts w:ascii="Symbol" w:hAnsi="Symbol" w:cs="Symbol"/>
    </w:rPr>
  </w:style>
  <w:style w:type="character" w:styleId="WW8Num11z0" w:customStyle="1">
    <w:name w:val="WW8Num11z0"/>
    <w:qFormat/>
    <w:rPr>
      <w:rFonts w:ascii="Symbol" w:hAnsi="Symbol" w:cs="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cs="Wingdings"/>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0z0" w:customStyle="1">
    <w:name w:val="WW8Num10z0"/>
    <w:qFormat/>
    <w:rPr>
      <w:rFonts w:cs="Arial"/>
    </w:rPr>
  </w:style>
  <w:style w:type="character" w:styleId="WW8Num8z0" w:customStyle="1">
    <w:name w:val="WW8Num8z0"/>
    <w:qFormat/>
    <w:rPr>
      <w:rFonts w:cs="Arial"/>
      <w:b/>
    </w:rPr>
  </w:style>
  <w:style w:type="character" w:styleId="ListLabel1" w:customStyle="1">
    <w:name w:val="ListLabel 1"/>
    <w:qFormat/>
    <w:rPr>
      <w:rFonts w:cs="Liberation Serif"/>
    </w:rPr>
  </w:style>
  <w:style w:type="character" w:styleId="ListLabel2" w:customStyle="1">
    <w:name w:val="ListLabel 2"/>
    <w:qFormat/>
    <w:rPr>
      <w:sz w:val="22"/>
      <w:szCs w:val="22"/>
    </w:rPr>
  </w:style>
  <w:style w:type="character" w:styleId="ListLabel3" w:customStyle="1">
    <w:name w:val="ListLabel 3"/>
    <w:qFormat/>
    <w:rPr>
      <w:rFonts w:cs="Symbol"/>
    </w:rPr>
  </w:style>
  <w:style w:type="character" w:styleId="ListLabel4" w:customStyle="1">
    <w:name w:val="ListLabel 4"/>
    <w:qFormat/>
    <w:rPr>
      <w:rFonts w:cs="Symbol"/>
      <w:b/>
    </w:rPr>
  </w:style>
  <w:style w:type="character" w:styleId="ListLabel5" w:customStyle="1">
    <w:name w:val="ListLabel 5"/>
    <w:qFormat/>
    <w:rPr>
      <w:rFonts w:cs="Liberation Serif"/>
    </w:rPr>
  </w:style>
  <w:style w:type="character" w:styleId="ListLabel6" w:customStyle="1">
    <w:name w:val="ListLabel 6"/>
    <w:qFormat/>
    <w:rPr>
      <w:sz w:val="22"/>
      <w:szCs w:val="22"/>
    </w:rPr>
  </w:style>
  <w:style w:type="character" w:styleId="ListLabel7" w:customStyle="1">
    <w:name w:val="ListLabel 7"/>
    <w:qFormat/>
    <w:rPr>
      <w:rFonts w:cs="Symbol"/>
    </w:rPr>
  </w:style>
  <w:style w:type="character" w:styleId="ListLabel8" w:customStyle="1">
    <w:name w:val="ListLabel 8"/>
    <w:qFormat/>
    <w:rPr>
      <w:rFonts w:cs="Symbol"/>
      <w:b/>
    </w:rPr>
  </w:style>
  <w:style w:type="character" w:styleId="ListLabel9" w:customStyle="1">
    <w:name w:val="ListLabel 9"/>
    <w:qFormat/>
    <w:rPr>
      <w:rFonts w:cs="Liberation Serif"/>
    </w:rPr>
  </w:style>
  <w:style w:type="character" w:styleId="ListLabel10" w:customStyle="1">
    <w:name w:val="ListLabel 10"/>
    <w:qFormat/>
    <w:rPr>
      <w:sz w:val="22"/>
      <w:szCs w:val="22"/>
    </w:rPr>
  </w:style>
  <w:style w:type="character" w:styleId="ListLabel11" w:customStyle="1">
    <w:name w:val="ListLabel 11"/>
    <w:qFormat/>
    <w:rPr>
      <w:rFonts w:cs="Symbol"/>
    </w:rPr>
  </w:style>
  <w:style w:type="character" w:styleId="ListLabel12" w:customStyle="1">
    <w:name w:val="ListLabel 12"/>
    <w:qFormat/>
    <w:rPr>
      <w:rFonts w:cs="Symbol"/>
      <w:b/>
    </w:rPr>
  </w:style>
  <w:style w:type="character" w:styleId="ListLabel13" w:customStyle="1">
    <w:name w:val="ListLabel 13"/>
    <w:qFormat/>
    <w:rPr>
      <w:rFonts w:cs="Liberation Serif"/>
    </w:rPr>
  </w:style>
  <w:style w:type="character" w:styleId="ListLabel14" w:customStyle="1">
    <w:name w:val="ListLabel 14"/>
    <w:qFormat/>
    <w:rPr>
      <w:sz w:val="22"/>
      <w:szCs w:val="22"/>
    </w:rPr>
  </w:style>
  <w:style w:type="character" w:styleId="ListLabel15" w:customStyle="1">
    <w:name w:val="ListLabel 15"/>
    <w:qFormat/>
    <w:rPr>
      <w:rFonts w:cs="Symbol"/>
    </w:rPr>
  </w:style>
  <w:style w:type="character" w:styleId="ListLabel16" w:customStyle="1">
    <w:name w:val="ListLabel 16"/>
    <w:qFormat/>
    <w:rPr>
      <w:rFonts w:cs="Symbol"/>
      <w:b/>
    </w:rPr>
  </w:style>
  <w:style w:type="character" w:styleId="ListLabel17" w:customStyle="1">
    <w:name w:val="ListLabel 17"/>
    <w:qFormat/>
    <w:rPr>
      <w:rFonts w:cs="Liberation Serif"/>
    </w:rPr>
  </w:style>
  <w:style w:type="character" w:styleId="ListLabel18" w:customStyle="1">
    <w:name w:val="ListLabel 18"/>
    <w:qFormat/>
    <w:rPr>
      <w:sz w:val="22"/>
      <w:szCs w:val="22"/>
    </w:rPr>
  </w:style>
  <w:style w:type="character" w:styleId="ListLabel19" w:customStyle="1">
    <w:name w:val="ListLabel 19"/>
    <w:qFormat/>
    <w:rPr>
      <w:rFonts w:cs="Symbol"/>
    </w:rPr>
  </w:style>
  <w:style w:type="character" w:styleId="ListLabel20" w:customStyle="1">
    <w:name w:val="ListLabel 20"/>
    <w:qFormat/>
    <w:rPr>
      <w:rFonts w:cs="Symbol"/>
      <w:b/>
    </w:rPr>
  </w:style>
  <w:style w:type="character" w:styleId="ListLabel21" w:customStyle="1">
    <w:name w:val="ListLabel 21"/>
    <w:qFormat/>
    <w:rPr>
      <w:rFonts w:cs="Liberation Serif"/>
    </w:rPr>
  </w:style>
  <w:style w:type="character" w:styleId="ListLabel22" w:customStyle="1">
    <w:name w:val="ListLabel 22"/>
    <w:qFormat/>
    <w:rPr>
      <w:sz w:val="22"/>
      <w:szCs w:val="22"/>
    </w:rPr>
  </w:style>
  <w:style w:type="character" w:styleId="ListLabel23" w:customStyle="1">
    <w:name w:val="ListLabel 23"/>
    <w:qFormat/>
    <w:rPr>
      <w:rFonts w:cs="Symbol"/>
    </w:rPr>
  </w:style>
  <w:style w:type="character" w:styleId="ListLabel24" w:customStyle="1">
    <w:name w:val="ListLabel 24"/>
    <w:qFormat/>
    <w:rPr>
      <w:rFonts w:cs="Symbol"/>
      <w:b/>
    </w:rPr>
  </w:style>
  <w:style w:type="character" w:styleId="WW8Num13z0" w:customStyle="1">
    <w:name w:val="WW8Num13z0"/>
    <w:qFormat/>
    <w:rPr>
      <w:rFonts w:ascii="Arial" w:hAnsi="Arial" w:cs="Arial"/>
      <w:b/>
      <w:bCs/>
      <w:sz w:val="22"/>
      <w:szCs w:val="22"/>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21z0" w:customStyle="1">
    <w:name w:val="WW8Num21z0"/>
    <w:qFormat/>
    <w:rPr>
      <w:rFonts w:ascii="Arial" w:hAnsi="Arial" w:cs="Tahoma"/>
      <w:sz w:val="22"/>
      <w:szCs w:val="22"/>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ListLabel25" w:customStyle="1">
    <w:name w:val="ListLabel 25"/>
    <w:qFormat/>
    <w:rPr>
      <w:rFonts w:cs="Liberation Serif"/>
    </w:rPr>
  </w:style>
  <w:style w:type="character" w:styleId="ListLabel26" w:customStyle="1">
    <w:name w:val="ListLabel 26"/>
    <w:qFormat/>
    <w:rPr>
      <w:sz w:val="22"/>
      <w:szCs w:val="22"/>
    </w:rPr>
  </w:style>
  <w:style w:type="character" w:styleId="ListLabel27" w:customStyle="1">
    <w:name w:val="ListLabel 27"/>
    <w:qFormat/>
    <w:rPr>
      <w:rFonts w:cs="Symbol"/>
    </w:rPr>
  </w:style>
  <w:style w:type="character" w:styleId="ListLabel28" w:customStyle="1">
    <w:name w:val="ListLabel 28"/>
    <w:qFormat/>
    <w:rPr>
      <w:rFonts w:cs="Symbol"/>
      <w:b/>
    </w:rPr>
  </w:style>
  <w:style w:type="character" w:styleId="ListLabel29" w:customStyle="1">
    <w:name w:val="ListLabel 29"/>
    <w:qFormat/>
    <w:rPr>
      <w:rFonts w:cs="Liberation Serif"/>
    </w:rPr>
  </w:style>
  <w:style w:type="character" w:styleId="ListLabel30" w:customStyle="1">
    <w:name w:val="ListLabel 30"/>
    <w:qFormat/>
    <w:rPr>
      <w:sz w:val="22"/>
      <w:szCs w:val="22"/>
    </w:rPr>
  </w:style>
  <w:style w:type="character" w:styleId="ListLabel31" w:customStyle="1">
    <w:name w:val="ListLabel 31"/>
    <w:qFormat/>
    <w:rPr>
      <w:rFonts w:cs="Symbol"/>
    </w:rPr>
  </w:style>
  <w:style w:type="character" w:styleId="ListLabel32" w:customStyle="1">
    <w:name w:val="ListLabel 32"/>
    <w:qFormat/>
    <w:rPr>
      <w:rFonts w:cs="Symbol"/>
      <w:b/>
    </w:rPr>
  </w:style>
  <w:style w:type="character" w:styleId="ListLabel33" w:customStyle="1">
    <w:name w:val="ListLabel 33"/>
    <w:qFormat/>
    <w:rPr>
      <w:rFonts w:cs="Liberation Serif"/>
    </w:rPr>
  </w:style>
  <w:style w:type="character" w:styleId="ListLabel34" w:customStyle="1">
    <w:name w:val="ListLabel 34"/>
    <w:qFormat/>
    <w:rPr>
      <w:sz w:val="22"/>
      <w:szCs w:val="22"/>
    </w:rPr>
  </w:style>
  <w:style w:type="character" w:styleId="ListLabel35" w:customStyle="1">
    <w:name w:val="ListLabel 35"/>
    <w:qFormat/>
    <w:rPr>
      <w:rFonts w:cs="Symbol"/>
    </w:rPr>
  </w:style>
  <w:style w:type="character" w:styleId="ListLabel36" w:customStyle="1">
    <w:name w:val="ListLabel 36"/>
    <w:qFormat/>
    <w:rPr>
      <w:rFonts w:cs="Symbol"/>
      <w:b/>
    </w:rPr>
  </w:style>
  <w:style w:type="character" w:styleId="ListLabel37" w:customStyle="1">
    <w:name w:val="ListLabel 37"/>
    <w:qFormat/>
    <w:rPr>
      <w:rFonts w:cs="Liberation Serif"/>
    </w:rPr>
  </w:style>
  <w:style w:type="character" w:styleId="ListLabel38" w:customStyle="1">
    <w:name w:val="ListLabel 38"/>
    <w:qFormat/>
    <w:rPr>
      <w:sz w:val="22"/>
      <w:szCs w:val="22"/>
    </w:rPr>
  </w:style>
  <w:style w:type="character" w:styleId="ListLabel39" w:customStyle="1">
    <w:name w:val="ListLabel 39"/>
    <w:qFormat/>
    <w:rPr>
      <w:rFonts w:cs="Symbol"/>
    </w:rPr>
  </w:style>
  <w:style w:type="character" w:styleId="ListLabel40" w:customStyle="1">
    <w:name w:val="ListLabel 40"/>
    <w:qFormat/>
    <w:rPr>
      <w:rFonts w:cs="Symbol"/>
      <w:b/>
    </w:rPr>
  </w:style>
  <w:style w:type="character" w:styleId="ListLabel41" w:customStyle="1">
    <w:name w:val="ListLabel 41"/>
    <w:qFormat/>
    <w:rPr>
      <w:rFonts w:cs="Liberation Serif"/>
    </w:rPr>
  </w:style>
  <w:style w:type="character" w:styleId="ListLabel42" w:customStyle="1">
    <w:name w:val="ListLabel 42"/>
    <w:qFormat/>
    <w:rPr>
      <w:sz w:val="22"/>
      <w:szCs w:val="22"/>
    </w:rPr>
  </w:style>
  <w:style w:type="character" w:styleId="ListLabel43" w:customStyle="1">
    <w:name w:val="ListLabel 43"/>
    <w:qFormat/>
    <w:rPr>
      <w:rFonts w:cs="Symbol"/>
    </w:rPr>
  </w:style>
  <w:style w:type="character" w:styleId="ListLabel44" w:customStyle="1">
    <w:name w:val="ListLabel 44"/>
    <w:qFormat/>
    <w:rPr>
      <w:rFonts w:cs="Symbol"/>
      <w:b/>
    </w:rPr>
  </w:style>
  <w:style w:type="character" w:styleId="ListLabel45" w:customStyle="1">
    <w:name w:val="ListLabel 45"/>
    <w:qFormat/>
    <w:rPr>
      <w:rFonts w:cs="Liberation Serif"/>
    </w:rPr>
  </w:style>
  <w:style w:type="character" w:styleId="ListLabel46" w:customStyle="1">
    <w:name w:val="ListLabel 46"/>
    <w:qFormat/>
    <w:rPr>
      <w:sz w:val="22"/>
      <w:szCs w:val="22"/>
    </w:rPr>
  </w:style>
  <w:style w:type="character" w:styleId="ListLabel47" w:customStyle="1">
    <w:name w:val="ListLabel 47"/>
    <w:qFormat/>
    <w:rPr>
      <w:rFonts w:cs="Symbol"/>
    </w:rPr>
  </w:style>
  <w:style w:type="character" w:styleId="ListLabel48" w:customStyle="1">
    <w:name w:val="ListLabel 48"/>
    <w:qFormat/>
    <w:rPr>
      <w:rFonts w:cs="Symbol"/>
      <w:b/>
    </w:rPr>
  </w:style>
  <w:style w:type="character" w:styleId="ListLabel49" w:customStyle="1">
    <w:name w:val="ListLabel 49"/>
    <w:qFormat/>
    <w:rPr>
      <w:rFonts w:cs="Liberation Serif"/>
    </w:rPr>
  </w:style>
  <w:style w:type="character" w:styleId="ListLabel50" w:customStyle="1">
    <w:name w:val="ListLabel 50"/>
    <w:qFormat/>
    <w:rPr>
      <w:sz w:val="22"/>
      <w:szCs w:val="22"/>
    </w:rPr>
  </w:style>
  <w:style w:type="character" w:styleId="ListLabel51" w:customStyle="1">
    <w:name w:val="ListLabel 51"/>
    <w:qFormat/>
    <w:rPr>
      <w:rFonts w:cs="Symbol"/>
    </w:rPr>
  </w:style>
  <w:style w:type="character" w:styleId="ListLabel52" w:customStyle="1">
    <w:name w:val="ListLabel 52"/>
    <w:qFormat/>
    <w:rPr>
      <w:rFonts w:cs="Symbol"/>
      <w:b/>
    </w:rPr>
  </w:style>
  <w:style w:type="character" w:styleId="ListLabel53" w:customStyle="1">
    <w:name w:val="ListLabel 53"/>
    <w:qFormat/>
    <w:rPr>
      <w:rFonts w:cs="Liberation Serif"/>
    </w:rPr>
  </w:style>
  <w:style w:type="character" w:styleId="ListLabel54" w:customStyle="1">
    <w:name w:val="ListLabel 54"/>
    <w:qFormat/>
    <w:rPr>
      <w:sz w:val="22"/>
      <w:szCs w:val="22"/>
    </w:rPr>
  </w:style>
  <w:style w:type="character" w:styleId="ListLabel55" w:customStyle="1">
    <w:name w:val="ListLabel 55"/>
    <w:qFormat/>
    <w:rPr>
      <w:rFonts w:cs="Symbol"/>
    </w:rPr>
  </w:style>
  <w:style w:type="character" w:styleId="ListLabel56" w:customStyle="1">
    <w:name w:val="ListLabel 56"/>
    <w:qFormat/>
    <w:rPr>
      <w:rFonts w:cs="Symbol"/>
      <w:b/>
    </w:rPr>
  </w:style>
  <w:style w:type="character" w:styleId="ListLabel57" w:customStyle="1">
    <w:name w:val="ListLabel 57"/>
    <w:qFormat/>
    <w:rPr>
      <w:rFonts w:cs="Liberation Serif"/>
    </w:rPr>
  </w:style>
  <w:style w:type="character" w:styleId="ListLabel58" w:customStyle="1">
    <w:name w:val="ListLabel 58"/>
    <w:qFormat/>
    <w:rPr>
      <w:sz w:val="22"/>
      <w:szCs w:val="22"/>
    </w:rPr>
  </w:style>
  <w:style w:type="character" w:styleId="ListLabel59" w:customStyle="1">
    <w:name w:val="ListLabel 59"/>
    <w:qFormat/>
    <w:rPr>
      <w:rFonts w:cs="Symbol"/>
    </w:rPr>
  </w:style>
  <w:style w:type="character" w:styleId="ListLabel60" w:customStyle="1">
    <w:name w:val="ListLabel 60"/>
    <w:qFormat/>
    <w:rPr>
      <w:rFonts w:cs="Symbol"/>
      <w:b/>
    </w:rPr>
  </w:style>
  <w:style w:type="character" w:styleId="WW8Num1z0" w:customStyle="1">
    <w:name w:val="WW8Num1z0"/>
    <w:qFormat/>
    <w:rPr>
      <w:b w:val="false"/>
      <w:bCs w:val="false"/>
    </w:rPr>
  </w:style>
  <w:style w:type="character" w:styleId="Appleconvertedspace" w:customStyle="1">
    <w:name w:val="apple-converted-space"/>
    <w:basedOn w:val="DefaultParagraphFont"/>
    <w:qFormat/>
    <w:rPr/>
  </w:style>
  <w:style w:type="character" w:styleId="ListLabel61" w:customStyle="1">
    <w:name w:val="ListLabel 61"/>
    <w:qFormat/>
    <w:rPr>
      <w:rFonts w:cs="Liberation Serif"/>
    </w:rPr>
  </w:style>
  <w:style w:type="character" w:styleId="ListLabel62" w:customStyle="1">
    <w:name w:val="ListLabel 62"/>
    <w:qFormat/>
    <w:rPr>
      <w:sz w:val="22"/>
      <w:szCs w:val="22"/>
    </w:rPr>
  </w:style>
  <w:style w:type="character" w:styleId="ListLabel63" w:customStyle="1">
    <w:name w:val="ListLabel 63"/>
    <w:qFormat/>
    <w:rPr>
      <w:rFonts w:cs="Symbol"/>
    </w:rPr>
  </w:style>
  <w:style w:type="character" w:styleId="ListLabel64" w:customStyle="1">
    <w:name w:val="ListLabel 64"/>
    <w:qFormat/>
    <w:rPr>
      <w:rFonts w:cs="Symbol"/>
      <w:b/>
    </w:rPr>
  </w:style>
  <w:style w:type="character" w:styleId="ListLabel65" w:customStyle="1">
    <w:name w:val="ListLabel 65"/>
    <w:qFormat/>
    <w:rPr>
      <w:b w:val="false"/>
      <w:bCs w:val="false"/>
    </w:rPr>
  </w:style>
  <w:style w:type="character" w:styleId="ListLabel66" w:customStyle="1">
    <w:name w:val="ListLabel 66"/>
    <w:qFormat/>
    <w:rPr>
      <w:rFonts w:cs="Liberation Serif"/>
    </w:rPr>
  </w:style>
  <w:style w:type="character" w:styleId="ListLabel67" w:customStyle="1">
    <w:name w:val="ListLabel 67"/>
    <w:qFormat/>
    <w:rPr>
      <w:sz w:val="22"/>
      <w:szCs w:val="22"/>
    </w:rPr>
  </w:style>
  <w:style w:type="character" w:styleId="ListLabel68" w:customStyle="1">
    <w:name w:val="ListLabel 68"/>
    <w:qFormat/>
    <w:rPr>
      <w:rFonts w:cs="Symbol"/>
    </w:rPr>
  </w:style>
  <w:style w:type="character" w:styleId="ListLabel69" w:customStyle="1">
    <w:name w:val="ListLabel 69"/>
    <w:qFormat/>
    <w:rPr>
      <w:rFonts w:cs="Symbol"/>
      <w:b/>
    </w:rPr>
  </w:style>
  <w:style w:type="character" w:styleId="ListLabel70" w:customStyle="1">
    <w:name w:val="ListLabel 70"/>
    <w:qFormat/>
    <w:rPr>
      <w:b w:val="false"/>
      <w:bCs w:val="false"/>
    </w:rPr>
  </w:style>
  <w:style w:type="character" w:styleId="Smbolosdenumerao" w:customStyle="1">
    <w:name w:val="Símbolos de numeração"/>
    <w:qFormat/>
    <w:rPr>
      <w:b w:val="false"/>
      <w:bCs w:val="false"/>
    </w:rPr>
  </w:style>
  <w:style w:type="character" w:styleId="ListLabel71" w:customStyle="1">
    <w:name w:val="ListLabel 71"/>
    <w:qFormat/>
    <w:rPr>
      <w:rFonts w:cs="Liberation Serif"/>
    </w:rPr>
  </w:style>
  <w:style w:type="character" w:styleId="ListLabel72" w:customStyle="1">
    <w:name w:val="ListLabel 72"/>
    <w:qFormat/>
    <w:rPr>
      <w:sz w:val="22"/>
      <w:szCs w:val="22"/>
    </w:rPr>
  </w:style>
  <w:style w:type="character" w:styleId="ListLabel73" w:customStyle="1">
    <w:name w:val="ListLabel 73"/>
    <w:qFormat/>
    <w:rPr>
      <w:rFonts w:cs="Symbol"/>
    </w:rPr>
  </w:style>
  <w:style w:type="character" w:styleId="ListLabel74" w:customStyle="1">
    <w:name w:val="ListLabel 74"/>
    <w:qFormat/>
    <w:rPr>
      <w:rFonts w:cs="Symbol"/>
      <w:b/>
    </w:rPr>
  </w:style>
  <w:style w:type="character" w:styleId="ListLabel75" w:customStyle="1">
    <w:name w:val="ListLabel 75"/>
    <w:qFormat/>
    <w:rPr>
      <w:b w:val="false"/>
      <w:bCs w:val="false"/>
    </w:rPr>
  </w:style>
  <w:style w:type="character" w:styleId="ListLabel76" w:customStyle="1">
    <w:name w:val="ListLabel 76"/>
    <w:qFormat/>
    <w:rPr>
      <w:rFonts w:cs="Liberation Serif"/>
    </w:rPr>
  </w:style>
  <w:style w:type="character" w:styleId="ListLabel77" w:customStyle="1">
    <w:name w:val="ListLabel 77"/>
    <w:qFormat/>
    <w:rPr>
      <w:sz w:val="22"/>
      <w:szCs w:val="22"/>
    </w:rPr>
  </w:style>
  <w:style w:type="character" w:styleId="ListLabel78" w:customStyle="1">
    <w:name w:val="ListLabel 78"/>
    <w:qFormat/>
    <w:rPr>
      <w:rFonts w:cs="Symbol"/>
    </w:rPr>
  </w:style>
  <w:style w:type="character" w:styleId="ListLabel79" w:customStyle="1">
    <w:name w:val="ListLabel 79"/>
    <w:qFormat/>
    <w:rPr>
      <w:rFonts w:cs="Symbol"/>
      <w:b/>
    </w:rPr>
  </w:style>
  <w:style w:type="character" w:styleId="ListLabel80" w:customStyle="1">
    <w:name w:val="ListLabel 80"/>
    <w:qFormat/>
    <w:rPr>
      <w:b w:val="false"/>
      <w:bCs w:val="false"/>
    </w:rPr>
  </w:style>
  <w:style w:type="character" w:styleId="ListLabel81" w:customStyle="1">
    <w:name w:val="ListLabel 81"/>
    <w:qFormat/>
    <w:rPr>
      <w:rFonts w:cs="Liberation Serif"/>
    </w:rPr>
  </w:style>
  <w:style w:type="character" w:styleId="ListLabel82" w:customStyle="1">
    <w:name w:val="ListLabel 82"/>
    <w:qFormat/>
    <w:rPr>
      <w:sz w:val="22"/>
      <w:szCs w:val="22"/>
    </w:rPr>
  </w:style>
  <w:style w:type="character" w:styleId="ListLabel83" w:customStyle="1">
    <w:name w:val="ListLabel 83"/>
    <w:qFormat/>
    <w:rPr>
      <w:rFonts w:cs="Symbol"/>
    </w:rPr>
  </w:style>
  <w:style w:type="character" w:styleId="ListLabel84" w:customStyle="1">
    <w:name w:val="ListLabel 84"/>
    <w:qFormat/>
    <w:rPr>
      <w:rFonts w:cs="Symbol"/>
      <w:b/>
    </w:rPr>
  </w:style>
  <w:style w:type="character" w:styleId="ListLabel85" w:customStyle="1">
    <w:name w:val="ListLabel 85"/>
    <w:qFormat/>
    <w:rPr>
      <w:rFonts w:cs="Liberation Serif"/>
    </w:rPr>
  </w:style>
  <w:style w:type="character" w:styleId="ListLabel86" w:customStyle="1">
    <w:name w:val="ListLabel 86"/>
    <w:qFormat/>
    <w:rPr>
      <w:sz w:val="22"/>
      <w:szCs w:val="22"/>
    </w:rPr>
  </w:style>
  <w:style w:type="character" w:styleId="ListLabel87" w:customStyle="1">
    <w:name w:val="ListLabel 87"/>
    <w:qFormat/>
    <w:rPr>
      <w:rFonts w:cs="Symbol"/>
    </w:rPr>
  </w:style>
  <w:style w:type="character" w:styleId="ListLabel88" w:customStyle="1">
    <w:name w:val="ListLabel 88"/>
    <w:qFormat/>
    <w:rPr>
      <w:rFonts w:cs="Symbol"/>
      <w:b/>
    </w:rPr>
  </w:style>
  <w:style w:type="character" w:styleId="ListLabel89" w:customStyle="1">
    <w:name w:val="ListLabel 89"/>
    <w:qFormat/>
    <w:rPr>
      <w:rFonts w:cs="Liberation Serif"/>
    </w:rPr>
  </w:style>
  <w:style w:type="character" w:styleId="ListLabel90" w:customStyle="1">
    <w:name w:val="ListLabel 90"/>
    <w:qFormat/>
    <w:rPr>
      <w:sz w:val="22"/>
      <w:szCs w:val="22"/>
    </w:rPr>
  </w:style>
  <w:style w:type="character" w:styleId="ListLabel91" w:customStyle="1">
    <w:name w:val="ListLabel 91"/>
    <w:qFormat/>
    <w:rPr>
      <w:rFonts w:cs="Symbol"/>
    </w:rPr>
  </w:style>
  <w:style w:type="character" w:styleId="ListLabel92" w:customStyle="1">
    <w:name w:val="ListLabel 92"/>
    <w:qFormat/>
    <w:rPr>
      <w:rFonts w:cs="Symbol"/>
      <w:b/>
    </w:rPr>
  </w:style>
  <w:style w:type="character" w:styleId="ListLabel93" w:customStyle="1">
    <w:name w:val="ListLabel 93"/>
    <w:qFormat/>
    <w:rPr>
      <w:rFonts w:cs="Liberation Serif"/>
    </w:rPr>
  </w:style>
  <w:style w:type="character" w:styleId="ListLabel94" w:customStyle="1">
    <w:name w:val="ListLabel 94"/>
    <w:qFormat/>
    <w:rPr>
      <w:sz w:val="22"/>
      <w:szCs w:val="22"/>
    </w:rPr>
  </w:style>
  <w:style w:type="character" w:styleId="ListLabel95" w:customStyle="1">
    <w:name w:val="ListLabel 95"/>
    <w:qFormat/>
    <w:rPr>
      <w:rFonts w:cs="Symbol"/>
    </w:rPr>
  </w:style>
  <w:style w:type="character" w:styleId="ListLabel96" w:customStyle="1">
    <w:name w:val="ListLabel 96"/>
    <w:qFormat/>
    <w:rPr>
      <w:rFonts w:cs="Symbol"/>
      <w:b/>
    </w:rPr>
  </w:style>
  <w:style w:type="character" w:styleId="ListLabel97" w:customStyle="1">
    <w:name w:val="ListLabel 97"/>
    <w:qFormat/>
    <w:rPr>
      <w:rFonts w:cs="Liberation Serif"/>
    </w:rPr>
  </w:style>
  <w:style w:type="character" w:styleId="ListLabel98" w:customStyle="1">
    <w:name w:val="ListLabel 98"/>
    <w:qFormat/>
    <w:rPr>
      <w:sz w:val="22"/>
      <w:szCs w:val="22"/>
    </w:rPr>
  </w:style>
  <w:style w:type="character" w:styleId="ListLabel99" w:customStyle="1">
    <w:name w:val="ListLabel 99"/>
    <w:qFormat/>
    <w:rPr>
      <w:rFonts w:cs="Symbol"/>
    </w:rPr>
  </w:style>
  <w:style w:type="character" w:styleId="ListLabel100" w:customStyle="1">
    <w:name w:val="ListLabel 100"/>
    <w:qFormat/>
    <w:rPr>
      <w:rFonts w:cs="Symbol"/>
      <w:b/>
    </w:rPr>
  </w:style>
  <w:style w:type="character" w:styleId="ListLabel101" w:customStyle="1">
    <w:name w:val="ListLabel 101"/>
    <w:qFormat/>
    <w:rPr>
      <w:rFonts w:cs="Liberation Serif"/>
    </w:rPr>
  </w:style>
  <w:style w:type="character" w:styleId="ListLabel102" w:customStyle="1">
    <w:name w:val="ListLabel 102"/>
    <w:qFormat/>
    <w:rPr>
      <w:sz w:val="22"/>
      <w:szCs w:val="22"/>
    </w:rPr>
  </w:style>
  <w:style w:type="character" w:styleId="ListLabel103" w:customStyle="1">
    <w:name w:val="ListLabel 103"/>
    <w:qFormat/>
    <w:rPr>
      <w:rFonts w:cs="Symbol"/>
    </w:rPr>
  </w:style>
  <w:style w:type="character" w:styleId="ListLabel104" w:customStyle="1">
    <w:name w:val="ListLabel 104"/>
    <w:qFormat/>
    <w:rPr>
      <w:rFonts w:cs="Symbol"/>
      <w:b/>
    </w:rPr>
  </w:style>
  <w:style w:type="character" w:styleId="TtuloChar" w:customStyle="1">
    <w:name w:val="Título Char"/>
    <w:basedOn w:val="DefaultParagraphFont"/>
    <w:qFormat/>
    <w:rPr>
      <w:rFonts w:ascii="Liberation Sans" w:hAnsi="Liberation Sans" w:eastAsia="Microsoft YaHei" w:cs="Mangal"/>
      <w:color w:val="00000A"/>
      <w:sz w:val="28"/>
      <w:szCs w:val="28"/>
      <w:lang w:eastAsia="zh-CN" w:bidi="hi-IN"/>
    </w:rPr>
  </w:style>
  <w:style w:type="character" w:styleId="CabealhoChar" w:customStyle="1">
    <w:name w:val="Cabeçalho Char"/>
    <w:basedOn w:val="DefaultParagraphFont"/>
    <w:qFormat/>
    <w:rPr>
      <w:rFonts w:ascii="Liberation Serif" w:hAnsi="Liberation Serif" w:eastAsia="SimSun" w:cs="Mangal"/>
      <w:color w:val="00000A"/>
      <w:sz w:val="24"/>
      <w:szCs w:val="24"/>
      <w:lang w:eastAsia="zh-CN" w:bidi="hi-IN"/>
    </w:rPr>
  </w:style>
  <w:style w:type="character" w:styleId="RodapChar" w:customStyle="1">
    <w:name w:val="Rodapé Char"/>
    <w:basedOn w:val="DefaultParagraphFont"/>
    <w:qFormat/>
    <w:rPr>
      <w:rFonts w:ascii="Liberation Serif" w:hAnsi="Liberation Serif" w:eastAsia="SimSun" w:cs="Mangal"/>
      <w:color w:val="00000A"/>
      <w:sz w:val="24"/>
      <w:szCs w:val="24"/>
      <w:lang w:eastAsia="zh-CN" w:bidi="hi-IN"/>
    </w:rPr>
  </w:style>
  <w:style w:type="character" w:styleId="Recuodecorpodetexto3Char" w:customStyle="1">
    <w:name w:val="Recuo de corpo de texto 3 Char"/>
    <w:basedOn w:val="DefaultParagraphFont"/>
    <w:qFormat/>
    <w:rPr>
      <w:rFonts w:ascii="Arial" w:hAnsi="Arial" w:eastAsia="SimSun" w:cs="Arial"/>
      <w:color w:val="00000A"/>
      <w:sz w:val="24"/>
      <w:szCs w:val="24"/>
      <w:lang w:eastAsia="zh-CN" w:bidi="hi-IN"/>
    </w:rPr>
  </w:style>
  <w:style w:type="character" w:styleId="Recuodecorpodetexto2Char" w:customStyle="1">
    <w:name w:val="Recuo de corpo de texto 2 Char"/>
    <w:basedOn w:val="DefaultParagraphFont"/>
    <w:qFormat/>
    <w:rPr>
      <w:rFonts w:ascii="Arial" w:hAnsi="Arial" w:eastAsia="SimSun" w:cs="Arial"/>
      <w:color w:val="000000"/>
      <w:sz w:val="24"/>
      <w:szCs w:val="24"/>
      <w:lang w:eastAsia="zh-CN" w:bidi="hi-IN"/>
    </w:rPr>
  </w:style>
  <w:style w:type="character" w:styleId="Corpodetexto2Char" w:customStyle="1">
    <w:name w:val="Corpo de texto 2 Char"/>
    <w:basedOn w:val="DefaultParagraphFont"/>
    <w:qFormat/>
    <w:rPr>
      <w:rFonts w:ascii="Arial" w:hAnsi="Arial" w:eastAsia="SimSun" w:cs="Arial"/>
      <w:color w:val="00000A"/>
      <w:sz w:val="24"/>
      <w:szCs w:val="24"/>
      <w:lang w:eastAsia="zh-CN" w:bidi="hi-IN"/>
    </w:rPr>
  </w:style>
  <w:style w:type="character" w:styleId="TextosemFormataoChar" w:customStyle="1">
    <w:name w:val="Texto sem Formatação Char"/>
    <w:basedOn w:val="DefaultParagraphFont"/>
    <w:uiPriority w:val="99"/>
    <w:qFormat/>
    <w:rPr>
      <w:rFonts w:ascii="Courier New" w:hAnsi="Courier New" w:eastAsia="SimSun" w:cs="Courier New"/>
      <w:color w:val="00000A"/>
      <w:sz w:val="24"/>
      <w:szCs w:val="24"/>
      <w:lang w:eastAsia="zh-CN" w:bidi="hi-IN"/>
    </w:rPr>
  </w:style>
  <w:style w:type="character" w:styleId="Corpodetexto3Char" w:customStyle="1">
    <w:name w:val="Corpo de texto 3 Char"/>
    <w:basedOn w:val="DefaultParagraphFont"/>
    <w:qFormat/>
    <w:rPr>
      <w:rFonts w:ascii="Liberation Serif" w:hAnsi="Liberation Serif" w:eastAsia="SimSun" w:cs="Mangal"/>
      <w:b/>
      <w:color w:val="00000A"/>
      <w:sz w:val="28"/>
      <w:szCs w:val="24"/>
      <w:lang w:eastAsia="zh-CN" w:bidi="hi-IN"/>
    </w:rPr>
  </w:style>
  <w:style w:type="character" w:styleId="TextodebaloChar" w:customStyle="1">
    <w:name w:val="Texto de balão Char"/>
    <w:basedOn w:val="DefaultParagraphFont"/>
    <w:qFormat/>
    <w:rPr>
      <w:rFonts w:ascii="Segoe UI" w:hAnsi="Segoe UI" w:eastAsia="SimSun" w:cs="Mangal"/>
      <w:color w:val="00000A"/>
      <w:sz w:val="18"/>
      <w:szCs w:val="16"/>
      <w:lang w:eastAsia="zh-CN" w:bidi="hi-IN"/>
    </w:rPr>
  </w:style>
  <w:style w:type="character" w:styleId="CorpodetextoChar" w:customStyle="1">
    <w:name w:val="Corpo de texto Char"/>
    <w:basedOn w:val="DefaultParagraphFont"/>
    <w:qFormat/>
    <w:rPr>
      <w:rFonts w:ascii="Liberation Serif" w:hAnsi="Liberation Serif" w:eastAsia="SimSun" w:cs="Mangal"/>
      <w:color w:val="00000A"/>
      <w:sz w:val="24"/>
      <w:szCs w:val="21"/>
      <w:lang w:eastAsia="zh-CN" w:bidi="hi-IN"/>
    </w:rPr>
  </w:style>
  <w:style w:type="character" w:styleId="RecuodecorpodetextoChar" w:customStyle="1">
    <w:name w:val="Recuo de corpo de texto Char"/>
    <w:basedOn w:val="DefaultParagraphFont"/>
    <w:qFormat/>
    <w:rPr>
      <w:rFonts w:ascii="Liberation Serif" w:hAnsi="Liberation Serif" w:eastAsia="SimSun" w:cs="Mangal"/>
      <w:color w:val="00000A"/>
      <w:sz w:val="24"/>
      <w:szCs w:val="21"/>
      <w:lang w:eastAsia="zh-CN" w:bidi="hi-IN"/>
    </w:rPr>
  </w:style>
  <w:style w:type="character" w:styleId="ListLabel105" w:customStyle="1">
    <w:name w:val="ListLabel 105"/>
    <w:qFormat/>
    <w:rPr>
      <w:rFonts w:cs="Liberation Serif"/>
    </w:rPr>
  </w:style>
  <w:style w:type="character" w:styleId="ListLabel106" w:customStyle="1">
    <w:name w:val="ListLabel 106"/>
    <w:qFormat/>
    <w:rPr>
      <w:rFonts w:ascii="Arial" w:hAnsi="Arial"/>
      <w:b w:val="false"/>
      <w:sz w:val="22"/>
      <w:szCs w:val="22"/>
    </w:rPr>
  </w:style>
  <w:style w:type="character" w:styleId="ListLabel107" w:customStyle="1">
    <w:name w:val="ListLabel 107"/>
    <w:qFormat/>
    <w:rPr>
      <w:rFonts w:cs="Liberation Serif"/>
    </w:rPr>
  </w:style>
  <w:style w:type="character" w:styleId="ListLabel108" w:customStyle="1">
    <w:name w:val="ListLabel 108"/>
    <w:qFormat/>
    <w:rPr>
      <w:rFonts w:cs="Symbol"/>
    </w:rPr>
  </w:style>
  <w:style w:type="character" w:styleId="ListLabel109" w:customStyle="1">
    <w:name w:val="ListLabel 109"/>
    <w:qFormat/>
    <w:rPr>
      <w:rFonts w:cs="Symbol"/>
      <w:b/>
    </w:rPr>
  </w:style>
  <w:style w:type="character" w:styleId="ListLabel110" w:customStyle="1">
    <w:name w:val="ListLabel 110"/>
    <w:qFormat/>
    <w:rPr>
      <w:rFonts w:cs="Arial"/>
      <w:b w:val="false"/>
    </w:rPr>
  </w:style>
  <w:style w:type="character" w:styleId="ListLabel111" w:customStyle="1">
    <w:name w:val="ListLabel 111"/>
    <w:qFormat/>
    <w:rPr>
      <w:rFonts w:ascii="Arial" w:hAnsi="Arial" w:cs="Arial"/>
      <w:sz w:val="22"/>
    </w:rPr>
  </w:style>
  <w:style w:type="character" w:styleId="ListLabel112" w:customStyle="1">
    <w:name w:val="ListLabel 112"/>
    <w:qFormat/>
    <w:rPr>
      <w:rFonts w:eastAsia="Arial Unicode MS" w:cs="Arial"/>
      <w:color w:val="000000"/>
      <w:sz w:val="22"/>
      <w:szCs w:val="22"/>
    </w:rPr>
  </w:style>
  <w:style w:type="character" w:styleId="ListLabel113" w:customStyle="1">
    <w:name w:val="ListLabel 113"/>
    <w:qFormat/>
    <w:rPr>
      <w:rFonts w:ascii="Arial" w:hAnsi="Arial" w:cs="Arial"/>
      <w:b/>
      <w:sz w:val="22"/>
      <w:szCs w:val="22"/>
    </w:rPr>
  </w:style>
  <w:style w:type="character" w:styleId="ListLabel114" w:customStyle="1">
    <w:name w:val="ListLabel 114"/>
    <w:qFormat/>
    <w:rPr>
      <w:rFonts w:ascii="Arial" w:hAnsi="Arial" w:eastAsia="Arial Unicode MS" w:cs="Arial"/>
      <w:b/>
      <w:bCs/>
      <w:sz w:val="22"/>
      <w:szCs w:val="22"/>
    </w:rPr>
  </w:style>
  <w:style w:type="character" w:styleId="ListLabel115" w:customStyle="1">
    <w:name w:val="ListLabel 115"/>
    <w:qFormat/>
    <w:rPr>
      <w:rFonts w:cs="Arial"/>
    </w:rPr>
  </w:style>
  <w:style w:type="character" w:styleId="ListLabel116" w:customStyle="1">
    <w:name w:val="ListLabel 116"/>
    <w:qFormat/>
    <w:rPr>
      <w:rFonts w:cs="Arial"/>
    </w:rPr>
  </w:style>
  <w:style w:type="character" w:styleId="ListLabel117" w:customStyle="1">
    <w:name w:val="ListLabel 117"/>
    <w:qFormat/>
    <w:rPr>
      <w:rFonts w:ascii="Arial" w:hAnsi="Arial" w:cs="Arial"/>
      <w:b/>
      <w:sz w:val="22"/>
      <w:szCs w:val="22"/>
    </w:rPr>
  </w:style>
  <w:style w:type="character" w:styleId="ListLabel118" w:customStyle="1">
    <w:name w:val="ListLabel 118"/>
    <w:qFormat/>
    <w:rPr>
      <w:rFonts w:cs="Arial"/>
    </w:rPr>
  </w:style>
  <w:style w:type="character" w:styleId="ListLabel119" w:customStyle="1">
    <w:name w:val="ListLabel 119"/>
    <w:qFormat/>
    <w:rPr>
      <w:rFonts w:cs="Arial"/>
    </w:rPr>
  </w:style>
  <w:style w:type="character" w:styleId="ListLabel120" w:customStyle="1">
    <w:name w:val="ListLabel 120"/>
    <w:qFormat/>
    <w:rPr>
      <w:b/>
      <w:bCs/>
      <w:sz w:val="22"/>
      <w:szCs w:val="22"/>
    </w:rPr>
  </w:style>
  <w:style w:type="character" w:styleId="ListLabel121" w:customStyle="1">
    <w:name w:val="ListLabel 121"/>
    <w:qFormat/>
    <w:rPr>
      <w:b/>
      <w:bCs/>
      <w:sz w:val="22"/>
      <w:szCs w:val="22"/>
    </w:rPr>
  </w:style>
  <w:style w:type="character" w:styleId="ListLabel122" w:customStyle="1">
    <w:name w:val="ListLabel 122"/>
    <w:qFormat/>
    <w:rPr>
      <w:rFonts w:ascii="Arial" w:hAnsi="Arial"/>
      <w:b w:val="false"/>
      <w:sz w:val="22"/>
      <w:szCs w:val="22"/>
    </w:rPr>
  </w:style>
  <w:style w:type="character" w:styleId="ListLabel123" w:customStyle="1">
    <w:name w:val="ListLabel 123"/>
    <w:qFormat/>
    <w:rPr>
      <w:rFonts w:ascii="Arial" w:hAnsi="Arial" w:cs="Arial"/>
      <w:sz w:val="22"/>
    </w:rPr>
  </w:style>
  <w:style w:type="character" w:styleId="ListLabel124" w:customStyle="1">
    <w:name w:val="ListLabel 124"/>
    <w:qFormat/>
    <w:rPr>
      <w:rFonts w:eastAsia="Arial Unicode MS" w:cs="Arial"/>
      <w:color w:val="000000"/>
      <w:sz w:val="22"/>
      <w:szCs w:val="22"/>
    </w:rPr>
  </w:style>
  <w:style w:type="character" w:styleId="ListLabel125" w:customStyle="1">
    <w:name w:val="ListLabel 125"/>
    <w:qFormat/>
    <w:rPr>
      <w:rFonts w:cs="Courier New"/>
    </w:rPr>
  </w:style>
  <w:style w:type="character" w:styleId="ListLabel126" w:customStyle="1">
    <w:name w:val="ListLabel 126"/>
    <w:qFormat/>
    <w:rPr>
      <w:rFonts w:cs="Wingdings"/>
    </w:rPr>
  </w:style>
  <w:style w:type="character" w:styleId="ListLabel127" w:customStyle="1">
    <w:name w:val="ListLabel 127"/>
    <w:qFormat/>
    <w:rPr>
      <w:rFonts w:cs="Symbol"/>
    </w:rPr>
  </w:style>
  <w:style w:type="character" w:styleId="ListLabel128" w:customStyle="1">
    <w:name w:val="ListLabel 128"/>
    <w:qFormat/>
    <w:rPr>
      <w:rFonts w:cs="Courier New"/>
    </w:rPr>
  </w:style>
  <w:style w:type="character" w:styleId="ListLabel129" w:customStyle="1">
    <w:name w:val="ListLabel 129"/>
    <w:qFormat/>
    <w:rPr>
      <w:rFonts w:cs="Wingdings"/>
    </w:rPr>
  </w:style>
  <w:style w:type="character" w:styleId="ListLabel130" w:customStyle="1">
    <w:name w:val="ListLabel 130"/>
    <w:qFormat/>
    <w:rPr>
      <w:rFonts w:cs="Symbol"/>
    </w:rPr>
  </w:style>
  <w:style w:type="character" w:styleId="ListLabel131" w:customStyle="1">
    <w:name w:val="ListLabel 131"/>
    <w:qFormat/>
    <w:rPr>
      <w:rFonts w:cs="Courier New"/>
    </w:rPr>
  </w:style>
  <w:style w:type="character" w:styleId="ListLabel132" w:customStyle="1">
    <w:name w:val="ListLabel 132"/>
    <w:qFormat/>
    <w:rPr>
      <w:rFonts w:cs="Wingdings"/>
    </w:rPr>
  </w:style>
  <w:style w:type="character" w:styleId="ListLabel133" w:customStyle="1">
    <w:name w:val="ListLabel 133"/>
    <w:qFormat/>
    <w:rPr>
      <w:rFonts w:ascii="Arial" w:hAnsi="Arial" w:cs="Arial"/>
      <w:b/>
      <w:sz w:val="22"/>
      <w:szCs w:val="22"/>
    </w:rPr>
  </w:style>
  <w:style w:type="character" w:styleId="ListLabel134" w:customStyle="1">
    <w:name w:val="ListLabel 134"/>
    <w:qFormat/>
    <w:rPr>
      <w:rFonts w:cs="Courier New"/>
    </w:rPr>
  </w:style>
  <w:style w:type="character" w:styleId="ListLabel135" w:customStyle="1">
    <w:name w:val="ListLabel 135"/>
    <w:qFormat/>
    <w:rPr>
      <w:rFonts w:cs="Wingdings"/>
    </w:rPr>
  </w:style>
  <w:style w:type="character" w:styleId="ListLabel136" w:customStyle="1">
    <w:name w:val="ListLabel 136"/>
    <w:qFormat/>
    <w:rPr>
      <w:rFonts w:cs="Symbol"/>
    </w:rPr>
  </w:style>
  <w:style w:type="character" w:styleId="ListLabel137" w:customStyle="1">
    <w:name w:val="ListLabel 137"/>
    <w:qFormat/>
    <w:rPr>
      <w:rFonts w:cs="Courier New"/>
    </w:rPr>
  </w:style>
  <w:style w:type="character" w:styleId="ListLabel138" w:customStyle="1">
    <w:name w:val="ListLabel 138"/>
    <w:qFormat/>
    <w:rPr>
      <w:rFonts w:cs="Wingdings"/>
    </w:rPr>
  </w:style>
  <w:style w:type="character" w:styleId="ListLabel139" w:customStyle="1">
    <w:name w:val="ListLabel 139"/>
    <w:qFormat/>
    <w:rPr>
      <w:rFonts w:cs="Symbol"/>
    </w:rPr>
  </w:style>
  <w:style w:type="character" w:styleId="ListLabel140" w:customStyle="1">
    <w:name w:val="ListLabel 140"/>
    <w:qFormat/>
    <w:rPr>
      <w:rFonts w:cs="Courier New"/>
    </w:rPr>
  </w:style>
  <w:style w:type="character" w:styleId="ListLabel141" w:customStyle="1">
    <w:name w:val="ListLabel 141"/>
    <w:qFormat/>
    <w:rPr>
      <w:rFonts w:cs="Wingdings"/>
    </w:rPr>
  </w:style>
  <w:style w:type="character" w:styleId="ListLabel142" w:customStyle="1">
    <w:name w:val="ListLabel 142"/>
    <w:qFormat/>
    <w:rPr>
      <w:rFonts w:ascii="Arial" w:hAnsi="Arial" w:eastAsia="Arial Unicode MS" w:cs="Arial"/>
      <w:b/>
      <w:bCs/>
      <w:sz w:val="22"/>
      <w:szCs w:val="22"/>
    </w:rPr>
  </w:style>
  <w:style w:type="character" w:styleId="ListLabel143" w:customStyle="1">
    <w:name w:val="ListLabel 143"/>
    <w:qFormat/>
    <w:rPr>
      <w:rFonts w:cs="OpenSymbol"/>
    </w:rPr>
  </w:style>
  <w:style w:type="character" w:styleId="ListLabel144" w:customStyle="1">
    <w:name w:val="ListLabel 144"/>
    <w:qFormat/>
    <w:rPr>
      <w:rFonts w:cs="OpenSymbol"/>
    </w:rPr>
  </w:style>
  <w:style w:type="character" w:styleId="ListLabel145" w:customStyle="1">
    <w:name w:val="ListLabel 145"/>
    <w:qFormat/>
    <w:rPr>
      <w:rFonts w:cs="Arial"/>
    </w:rPr>
  </w:style>
  <w:style w:type="character" w:styleId="ListLabel146" w:customStyle="1">
    <w:name w:val="ListLabel 146"/>
    <w:qFormat/>
    <w:rPr>
      <w:rFonts w:cs="OpenSymbol"/>
    </w:rPr>
  </w:style>
  <w:style w:type="character" w:styleId="ListLabel147" w:customStyle="1">
    <w:name w:val="ListLabel 147"/>
    <w:qFormat/>
    <w:rPr>
      <w:rFonts w:cs="OpenSymbol"/>
    </w:rPr>
  </w:style>
  <w:style w:type="character" w:styleId="ListLabel148" w:customStyle="1">
    <w:name w:val="ListLabel 148"/>
    <w:qFormat/>
    <w:rPr>
      <w:rFonts w:cs="Arial"/>
    </w:rPr>
  </w:style>
  <w:style w:type="character" w:styleId="ListLabel149" w:customStyle="1">
    <w:name w:val="ListLabel 149"/>
    <w:qFormat/>
    <w:rPr>
      <w:rFonts w:cs="OpenSymbol"/>
    </w:rPr>
  </w:style>
  <w:style w:type="character" w:styleId="ListLabel150" w:customStyle="1">
    <w:name w:val="ListLabel 150"/>
    <w:qFormat/>
    <w:rPr>
      <w:rFonts w:cs="OpenSymbol"/>
    </w:rPr>
  </w:style>
  <w:style w:type="character" w:styleId="ListLabel151" w:customStyle="1">
    <w:name w:val="ListLabel 151"/>
    <w:qFormat/>
    <w:rPr>
      <w:rFonts w:cs="OpenSymbol"/>
    </w:rPr>
  </w:style>
  <w:style w:type="character" w:styleId="ListLabel152" w:customStyle="1">
    <w:name w:val="ListLabel 152"/>
    <w:qFormat/>
    <w:rPr>
      <w:rFonts w:cs="OpenSymbol"/>
    </w:rPr>
  </w:style>
  <w:style w:type="character" w:styleId="ListLabel153" w:customStyle="1">
    <w:name w:val="ListLabel 153"/>
    <w:qFormat/>
    <w:rPr>
      <w:rFonts w:cs="Symbol"/>
    </w:rPr>
  </w:style>
  <w:style w:type="character" w:styleId="ListLabel154" w:customStyle="1">
    <w:name w:val="ListLabel 154"/>
    <w:qFormat/>
    <w:rPr>
      <w:rFonts w:cs="OpenSymbol"/>
    </w:rPr>
  </w:style>
  <w:style w:type="character" w:styleId="ListLabel155" w:customStyle="1">
    <w:name w:val="ListLabel 155"/>
    <w:qFormat/>
    <w:rPr>
      <w:rFonts w:cs="OpenSymbol"/>
    </w:rPr>
  </w:style>
  <w:style w:type="character" w:styleId="ListLabel156" w:customStyle="1">
    <w:name w:val="ListLabel 156"/>
    <w:qFormat/>
    <w:rPr>
      <w:rFonts w:cs="Symbol"/>
    </w:rPr>
  </w:style>
  <w:style w:type="character" w:styleId="ListLabel157" w:customStyle="1">
    <w:name w:val="ListLabel 157"/>
    <w:qFormat/>
    <w:rPr>
      <w:rFonts w:cs="OpenSymbol"/>
    </w:rPr>
  </w:style>
  <w:style w:type="character" w:styleId="ListLabel158" w:customStyle="1">
    <w:name w:val="ListLabel 158"/>
    <w:qFormat/>
    <w:rPr>
      <w:rFonts w:cs="OpenSymbol"/>
    </w:rPr>
  </w:style>
  <w:style w:type="character" w:styleId="ListLabel159" w:customStyle="1">
    <w:name w:val="ListLabel 159"/>
    <w:qFormat/>
    <w:rPr>
      <w:rFonts w:ascii="Arial" w:hAnsi="Arial" w:cs="Arial"/>
      <w:b/>
      <w:sz w:val="22"/>
      <w:szCs w:val="22"/>
    </w:rPr>
  </w:style>
  <w:style w:type="character" w:styleId="ListLabel160" w:customStyle="1">
    <w:name w:val="ListLabel 160"/>
    <w:qFormat/>
    <w:rPr>
      <w:rFonts w:cs="OpenSymbol"/>
    </w:rPr>
  </w:style>
  <w:style w:type="character" w:styleId="ListLabel161" w:customStyle="1">
    <w:name w:val="ListLabel 161"/>
    <w:qFormat/>
    <w:rPr>
      <w:rFonts w:cs="OpenSymbol"/>
    </w:rPr>
  </w:style>
  <w:style w:type="character" w:styleId="ListLabel162" w:customStyle="1">
    <w:name w:val="ListLabel 162"/>
    <w:qFormat/>
    <w:rPr>
      <w:rFonts w:cs="Arial"/>
    </w:rPr>
  </w:style>
  <w:style w:type="character" w:styleId="ListLabel163" w:customStyle="1">
    <w:name w:val="ListLabel 163"/>
    <w:qFormat/>
    <w:rPr>
      <w:rFonts w:cs="OpenSymbol"/>
    </w:rPr>
  </w:style>
  <w:style w:type="character" w:styleId="ListLabel164" w:customStyle="1">
    <w:name w:val="ListLabel 164"/>
    <w:qFormat/>
    <w:rPr>
      <w:rFonts w:cs="OpenSymbol"/>
    </w:rPr>
  </w:style>
  <w:style w:type="character" w:styleId="ListLabel165" w:customStyle="1">
    <w:name w:val="ListLabel 165"/>
    <w:qFormat/>
    <w:rPr>
      <w:rFonts w:cs="Arial"/>
    </w:rPr>
  </w:style>
  <w:style w:type="character" w:styleId="ListLabel166" w:customStyle="1">
    <w:name w:val="ListLabel 166"/>
    <w:qFormat/>
    <w:rPr>
      <w:rFonts w:cs="OpenSymbol"/>
    </w:rPr>
  </w:style>
  <w:style w:type="character" w:styleId="ListLabel167" w:customStyle="1">
    <w:name w:val="ListLabel 167"/>
    <w:qFormat/>
    <w:rPr>
      <w:rFonts w:cs="OpenSymbol"/>
    </w:rPr>
  </w:style>
  <w:style w:type="character" w:styleId="ListLabel168" w:customStyle="1">
    <w:name w:val="ListLabel 168"/>
    <w:qFormat/>
    <w:rPr>
      <w:rFonts w:ascii="Arial" w:hAnsi="Arial"/>
      <w:b/>
      <w:bCs/>
      <w:sz w:val="22"/>
      <w:szCs w:val="22"/>
    </w:rPr>
  </w:style>
  <w:style w:type="character" w:styleId="ListLabel169" w:customStyle="1">
    <w:name w:val="ListLabel 169"/>
    <w:qFormat/>
    <w:rPr>
      <w:rFonts w:ascii="Arial" w:hAnsi="Arial"/>
      <w:b w:val="false"/>
      <w:sz w:val="22"/>
      <w:szCs w:val="22"/>
    </w:rPr>
  </w:style>
  <w:style w:type="character" w:styleId="ListLabel170" w:customStyle="1">
    <w:name w:val="ListLabel 170"/>
    <w:qFormat/>
    <w:rPr>
      <w:rFonts w:ascii="Arial" w:hAnsi="Arial" w:cs="Arial"/>
      <w:sz w:val="22"/>
    </w:rPr>
  </w:style>
  <w:style w:type="character" w:styleId="ListLabel171" w:customStyle="1">
    <w:name w:val="ListLabel 171"/>
    <w:qFormat/>
    <w:rPr>
      <w:rFonts w:eastAsia="Arial Unicode MS" w:cs="Arial"/>
      <w:color w:val="000000"/>
      <w:sz w:val="22"/>
      <w:szCs w:val="22"/>
    </w:rPr>
  </w:style>
  <w:style w:type="character" w:styleId="ListLabel172" w:customStyle="1">
    <w:name w:val="ListLabel 172"/>
    <w:qFormat/>
    <w:rPr>
      <w:rFonts w:cs="Courier New"/>
    </w:rPr>
  </w:style>
  <w:style w:type="character" w:styleId="ListLabel173" w:customStyle="1">
    <w:name w:val="ListLabel 173"/>
    <w:qFormat/>
    <w:rPr>
      <w:rFonts w:cs="Wingdings"/>
    </w:rPr>
  </w:style>
  <w:style w:type="character" w:styleId="ListLabel174" w:customStyle="1">
    <w:name w:val="ListLabel 174"/>
    <w:qFormat/>
    <w:rPr>
      <w:rFonts w:cs="Symbol"/>
    </w:rPr>
  </w:style>
  <w:style w:type="character" w:styleId="ListLabel175" w:customStyle="1">
    <w:name w:val="ListLabel 175"/>
    <w:qFormat/>
    <w:rPr>
      <w:rFonts w:cs="Courier New"/>
    </w:rPr>
  </w:style>
  <w:style w:type="character" w:styleId="ListLabel176" w:customStyle="1">
    <w:name w:val="ListLabel 176"/>
    <w:qFormat/>
    <w:rPr>
      <w:rFonts w:cs="Wingdings"/>
    </w:rPr>
  </w:style>
  <w:style w:type="character" w:styleId="ListLabel177" w:customStyle="1">
    <w:name w:val="ListLabel 177"/>
    <w:qFormat/>
    <w:rPr>
      <w:rFonts w:cs="Symbol"/>
    </w:rPr>
  </w:style>
  <w:style w:type="character" w:styleId="ListLabel178" w:customStyle="1">
    <w:name w:val="ListLabel 178"/>
    <w:qFormat/>
    <w:rPr>
      <w:rFonts w:cs="Courier New"/>
    </w:rPr>
  </w:style>
  <w:style w:type="character" w:styleId="ListLabel179" w:customStyle="1">
    <w:name w:val="ListLabel 179"/>
    <w:qFormat/>
    <w:rPr>
      <w:rFonts w:cs="Wingdings"/>
    </w:rPr>
  </w:style>
  <w:style w:type="character" w:styleId="ListLabel180" w:customStyle="1">
    <w:name w:val="ListLabel 180"/>
    <w:qFormat/>
    <w:rPr>
      <w:rFonts w:ascii="Arial" w:hAnsi="Arial" w:cs="Arial"/>
      <w:b/>
      <w:sz w:val="22"/>
      <w:szCs w:val="22"/>
    </w:rPr>
  </w:style>
  <w:style w:type="character" w:styleId="ListLabel181" w:customStyle="1">
    <w:name w:val="ListLabel 181"/>
    <w:qFormat/>
    <w:rPr>
      <w:rFonts w:cs="Courier New"/>
    </w:rPr>
  </w:style>
  <w:style w:type="character" w:styleId="ListLabel182" w:customStyle="1">
    <w:name w:val="ListLabel 182"/>
    <w:qFormat/>
    <w:rPr>
      <w:rFonts w:cs="Wingdings"/>
    </w:rPr>
  </w:style>
  <w:style w:type="character" w:styleId="ListLabel183" w:customStyle="1">
    <w:name w:val="ListLabel 183"/>
    <w:qFormat/>
    <w:rPr>
      <w:rFonts w:cs="Symbol"/>
    </w:rPr>
  </w:style>
  <w:style w:type="character" w:styleId="ListLabel184" w:customStyle="1">
    <w:name w:val="ListLabel 184"/>
    <w:qFormat/>
    <w:rPr>
      <w:rFonts w:cs="Courier New"/>
    </w:rPr>
  </w:style>
  <w:style w:type="character" w:styleId="ListLabel185" w:customStyle="1">
    <w:name w:val="ListLabel 185"/>
    <w:qFormat/>
    <w:rPr>
      <w:rFonts w:cs="Wingdings"/>
    </w:rPr>
  </w:style>
  <w:style w:type="character" w:styleId="ListLabel186" w:customStyle="1">
    <w:name w:val="ListLabel 186"/>
    <w:qFormat/>
    <w:rPr>
      <w:rFonts w:cs="Symbol"/>
    </w:rPr>
  </w:style>
  <w:style w:type="character" w:styleId="ListLabel187" w:customStyle="1">
    <w:name w:val="ListLabel 187"/>
    <w:qFormat/>
    <w:rPr>
      <w:rFonts w:cs="Courier New"/>
    </w:rPr>
  </w:style>
  <w:style w:type="character" w:styleId="ListLabel188" w:customStyle="1">
    <w:name w:val="ListLabel 188"/>
    <w:qFormat/>
    <w:rPr>
      <w:rFonts w:cs="Wingdings"/>
    </w:rPr>
  </w:style>
  <w:style w:type="character" w:styleId="ListLabel189" w:customStyle="1">
    <w:name w:val="ListLabel 189"/>
    <w:qFormat/>
    <w:rPr>
      <w:rFonts w:ascii="Arial" w:hAnsi="Arial" w:eastAsia="Arial Unicode MS" w:cs="Arial"/>
      <w:b/>
      <w:bCs/>
      <w:sz w:val="22"/>
      <w:szCs w:val="22"/>
    </w:rPr>
  </w:style>
  <w:style w:type="character" w:styleId="ListLabel190" w:customStyle="1">
    <w:name w:val="ListLabel 190"/>
    <w:qFormat/>
    <w:rPr>
      <w:rFonts w:cs="OpenSymbol"/>
    </w:rPr>
  </w:style>
  <w:style w:type="character" w:styleId="ListLabel191" w:customStyle="1">
    <w:name w:val="ListLabel 191"/>
    <w:qFormat/>
    <w:rPr>
      <w:rFonts w:cs="OpenSymbol"/>
    </w:rPr>
  </w:style>
  <w:style w:type="character" w:styleId="ListLabel192" w:customStyle="1">
    <w:name w:val="ListLabel 192"/>
    <w:qFormat/>
    <w:rPr>
      <w:rFonts w:cs="Arial"/>
    </w:rPr>
  </w:style>
  <w:style w:type="character" w:styleId="ListLabel193" w:customStyle="1">
    <w:name w:val="ListLabel 193"/>
    <w:qFormat/>
    <w:rPr>
      <w:rFonts w:cs="OpenSymbol"/>
    </w:rPr>
  </w:style>
  <w:style w:type="character" w:styleId="ListLabel194" w:customStyle="1">
    <w:name w:val="ListLabel 194"/>
    <w:qFormat/>
    <w:rPr>
      <w:rFonts w:cs="OpenSymbol"/>
    </w:rPr>
  </w:style>
  <w:style w:type="character" w:styleId="ListLabel195" w:customStyle="1">
    <w:name w:val="ListLabel 195"/>
    <w:qFormat/>
    <w:rPr>
      <w:rFonts w:cs="Arial"/>
    </w:rPr>
  </w:style>
  <w:style w:type="character" w:styleId="ListLabel196" w:customStyle="1">
    <w:name w:val="ListLabel 196"/>
    <w:qFormat/>
    <w:rPr>
      <w:rFonts w:cs="OpenSymbol"/>
    </w:rPr>
  </w:style>
  <w:style w:type="character" w:styleId="ListLabel197" w:customStyle="1">
    <w:name w:val="ListLabel 197"/>
    <w:qFormat/>
    <w:rPr>
      <w:rFonts w:cs="OpenSymbol"/>
    </w:rPr>
  </w:style>
  <w:style w:type="character" w:styleId="ListLabel198" w:customStyle="1">
    <w:name w:val="ListLabel 198"/>
    <w:qFormat/>
    <w:rPr>
      <w:rFonts w:cs="OpenSymbol"/>
    </w:rPr>
  </w:style>
  <w:style w:type="character" w:styleId="ListLabel199" w:customStyle="1">
    <w:name w:val="ListLabel 199"/>
    <w:qFormat/>
    <w:rPr>
      <w:rFonts w:cs="OpenSymbol"/>
    </w:rPr>
  </w:style>
  <w:style w:type="character" w:styleId="ListLabel200" w:customStyle="1">
    <w:name w:val="ListLabel 200"/>
    <w:qFormat/>
    <w:rPr>
      <w:rFonts w:cs="Symbol"/>
    </w:rPr>
  </w:style>
  <w:style w:type="character" w:styleId="ListLabel201" w:customStyle="1">
    <w:name w:val="ListLabel 201"/>
    <w:qFormat/>
    <w:rPr>
      <w:rFonts w:cs="OpenSymbol"/>
    </w:rPr>
  </w:style>
  <w:style w:type="character" w:styleId="ListLabel202" w:customStyle="1">
    <w:name w:val="ListLabel 202"/>
    <w:qFormat/>
    <w:rPr>
      <w:rFonts w:cs="OpenSymbol"/>
    </w:rPr>
  </w:style>
  <w:style w:type="character" w:styleId="ListLabel203" w:customStyle="1">
    <w:name w:val="ListLabel 203"/>
    <w:qFormat/>
    <w:rPr>
      <w:rFonts w:cs="Symbol"/>
    </w:rPr>
  </w:style>
  <w:style w:type="character" w:styleId="ListLabel204" w:customStyle="1">
    <w:name w:val="ListLabel 204"/>
    <w:qFormat/>
    <w:rPr>
      <w:rFonts w:cs="OpenSymbol"/>
    </w:rPr>
  </w:style>
  <w:style w:type="character" w:styleId="ListLabel205" w:customStyle="1">
    <w:name w:val="ListLabel 205"/>
    <w:qFormat/>
    <w:rPr>
      <w:rFonts w:cs="OpenSymbol"/>
    </w:rPr>
  </w:style>
  <w:style w:type="character" w:styleId="ListLabel206" w:customStyle="1">
    <w:name w:val="ListLabel 206"/>
    <w:qFormat/>
    <w:rPr>
      <w:rFonts w:ascii="Arial" w:hAnsi="Arial" w:cs="Arial"/>
      <w:b/>
      <w:sz w:val="22"/>
      <w:szCs w:val="22"/>
    </w:rPr>
  </w:style>
  <w:style w:type="character" w:styleId="ListLabel207" w:customStyle="1">
    <w:name w:val="ListLabel 207"/>
    <w:qFormat/>
    <w:rPr>
      <w:rFonts w:cs="OpenSymbol"/>
    </w:rPr>
  </w:style>
  <w:style w:type="character" w:styleId="ListLabel208" w:customStyle="1">
    <w:name w:val="ListLabel 208"/>
    <w:qFormat/>
    <w:rPr>
      <w:rFonts w:cs="OpenSymbol"/>
    </w:rPr>
  </w:style>
  <w:style w:type="character" w:styleId="ListLabel209" w:customStyle="1">
    <w:name w:val="ListLabel 209"/>
    <w:qFormat/>
    <w:rPr>
      <w:rFonts w:cs="Arial"/>
    </w:rPr>
  </w:style>
  <w:style w:type="character" w:styleId="ListLabel210" w:customStyle="1">
    <w:name w:val="ListLabel 210"/>
    <w:qFormat/>
    <w:rPr>
      <w:rFonts w:cs="OpenSymbol"/>
    </w:rPr>
  </w:style>
  <w:style w:type="character" w:styleId="ListLabel211" w:customStyle="1">
    <w:name w:val="ListLabel 211"/>
    <w:qFormat/>
    <w:rPr>
      <w:rFonts w:cs="OpenSymbol"/>
    </w:rPr>
  </w:style>
  <w:style w:type="character" w:styleId="ListLabel212" w:customStyle="1">
    <w:name w:val="ListLabel 212"/>
    <w:qFormat/>
    <w:rPr>
      <w:rFonts w:cs="Arial"/>
    </w:rPr>
  </w:style>
  <w:style w:type="character" w:styleId="ListLabel213" w:customStyle="1">
    <w:name w:val="ListLabel 213"/>
    <w:qFormat/>
    <w:rPr>
      <w:rFonts w:cs="OpenSymbol"/>
    </w:rPr>
  </w:style>
  <w:style w:type="character" w:styleId="ListLabel214" w:customStyle="1">
    <w:name w:val="ListLabel 214"/>
    <w:qFormat/>
    <w:rPr>
      <w:rFonts w:cs="OpenSymbol"/>
    </w:rPr>
  </w:style>
  <w:style w:type="character" w:styleId="ListLabel215" w:customStyle="1">
    <w:name w:val="ListLabel 215"/>
    <w:qFormat/>
    <w:rPr>
      <w:rFonts w:ascii="Arial" w:hAnsi="Arial"/>
      <w:b/>
      <w:bCs/>
      <w:sz w:val="22"/>
      <w:szCs w:val="22"/>
    </w:rPr>
  </w:style>
  <w:style w:type="character" w:styleId="ListLabel216" w:customStyle="1">
    <w:name w:val="ListLabel 216"/>
    <w:qFormat/>
    <w:rPr>
      <w:b w:val="false"/>
      <w:sz w:val="22"/>
      <w:szCs w:val="22"/>
    </w:rPr>
  </w:style>
  <w:style w:type="character" w:styleId="ListLabel217" w:customStyle="1">
    <w:name w:val="ListLabel 217"/>
    <w:qFormat/>
    <w:rPr>
      <w:rFonts w:cs="Arial"/>
      <w:sz w:val="22"/>
    </w:rPr>
  </w:style>
  <w:style w:type="character" w:styleId="ListLabel218" w:customStyle="1">
    <w:name w:val="ListLabel 218"/>
    <w:qFormat/>
    <w:rPr>
      <w:rFonts w:eastAsia="Arial Unicode MS" w:cs="Arial"/>
      <w:color w:val="000000"/>
      <w:sz w:val="22"/>
      <w:szCs w:val="22"/>
    </w:rPr>
  </w:style>
  <w:style w:type="character" w:styleId="ListLabel219" w:customStyle="1">
    <w:name w:val="ListLabel 219"/>
    <w:qFormat/>
    <w:rPr>
      <w:rFonts w:cs="Courier New"/>
    </w:rPr>
  </w:style>
  <w:style w:type="character" w:styleId="ListLabel220" w:customStyle="1">
    <w:name w:val="ListLabel 220"/>
    <w:qFormat/>
    <w:rPr>
      <w:rFonts w:cs="Wingdings"/>
    </w:rPr>
  </w:style>
  <w:style w:type="character" w:styleId="ListLabel221" w:customStyle="1">
    <w:name w:val="ListLabel 221"/>
    <w:qFormat/>
    <w:rPr>
      <w:rFonts w:cs="Symbol"/>
    </w:rPr>
  </w:style>
  <w:style w:type="character" w:styleId="ListLabel222" w:customStyle="1">
    <w:name w:val="ListLabel 222"/>
    <w:qFormat/>
    <w:rPr>
      <w:rFonts w:cs="Arial"/>
      <w:b/>
      <w:sz w:val="22"/>
      <w:szCs w:val="22"/>
    </w:rPr>
  </w:style>
  <w:style w:type="character" w:styleId="ListLabel223" w:customStyle="1">
    <w:name w:val="ListLabel 223"/>
    <w:qFormat/>
    <w:rPr>
      <w:rFonts w:eastAsia="Arial Unicode MS" w:cs="Arial"/>
      <w:b/>
      <w:bCs/>
      <w:sz w:val="22"/>
      <w:szCs w:val="22"/>
    </w:rPr>
  </w:style>
  <w:style w:type="character" w:styleId="ListLabel224" w:customStyle="1">
    <w:name w:val="ListLabel 224"/>
    <w:qFormat/>
    <w:rPr>
      <w:rFonts w:cs="OpenSymbol"/>
    </w:rPr>
  </w:style>
  <w:style w:type="character" w:styleId="ListLabel225" w:customStyle="1">
    <w:name w:val="ListLabel 225"/>
    <w:qFormat/>
    <w:rPr>
      <w:rFonts w:cs="Arial"/>
    </w:rPr>
  </w:style>
  <w:style w:type="character" w:styleId="ListLabel226" w:customStyle="1">
    <w:name w:val="ListLabel 226"/>
    <w:qFormat/>
    <w:rPr>
      <w:b/>
      <w:bCs/>
      <w:sz w:val="22"/>
      <w:szCs w:val="22"/>
    </w:rPr>
  </w:style>
  <w:style w:type="character" w:styleId="ListLabel227" w:customStyle="1">
    <w:name w:val="ListLabel 227"/>
    <w:qFormat/>
    <w:rPr>
      <w:b w:val="false"/>
      <w:sz w:val="22"/>
      <w:szCs w:val="22"/>
    </w:rPr>
  </w:style>
  <w:style w:type="character" w:styleId="ListLabel228" w:customStyle="1">
    <w:name w:val="ListLabel 228"/>
    <w:qFormat/>
    <w:rPr>
      <w:sz w:val="22"/>
    </w:rPr>
  </w:style>
  <w:style w:type="character" w:styleId="ListLabel229" w:customStyle="1">
    <w:name w:val="ListLabel 229"/>
    <w:qFormat/>
    <w:rPr>
      <w:color w:val="000000"/>
      <w:sz w:val="22"/>
      <w:szCs w:val="22"/>
    </w:rPr>
  </w:style>
  <w:style w:type="character" w:styleId="ListLabel230" w:customStyle="1">
    <w:name w:val="ListLabel 230"/>
    <w:qFormat/>
    <w:rPr>
      <w:rFonts w:cs="Courier New"/>
    </w:rPr>
  </w:style>
  <w:style w:type="character" w:styleId="ListLabel231" w:customStyle="1">
    <w:name w:val="ListLabel 231"/>
    <w:qFormat/>
    <w:rPr>
      <w:rFonts w:cs="Wingdings"/>
    </w:rPr>
  </w:style>
  <w:style w:type="character" w:styleId="ListLabel232" w:customStyle="1">
    <w:name w:val="ListLabel 232"/>
    <w:qFormat/>
    <w:rPr>
      <w:rFonts w:cs="Symbol"/>
    </w:rPr>
  </w:style>
  <w:style w:type="character" w:styleId="ListLabel233" w:customStyle="1">
    <w:name w:val="ListLabel 233"/>
    <w:qFormat/>
    <w:rPr>
      <w:b/>
      <w:bCs/>
      <w:sz w:val="22"/>
      <w:szCs w:val="22"/>
    </w:rPr>
  </w:style>
  <w:style w:type="character" w:styleId="ListLabel234" w:customStyle="1">
    <w:name w:val="ListLabel 234"/>
    <w:qFormat/>
    <w:rPr>
      <w:rFonts w:cs="OpenSymbol"/>
    </w:rPr>
  </w:style>
  <w:style w:type="character" w:styleId="ListLabel235" w:customStyle="1">
    <w:name w:val="ListLabel 235"/>
    <w:qFormat/>
    <w:rPr>
      <w:b/>
      <w:sz w:val="22"/>
      <w:szCs w:val="22"/>
    </w:rPr>
  </w:style>
  <w:style w:type="character" w:styleId="CorpodetextoChar1" w:customStyle="1">
    <w:name w:val="Corpo de texto Char1"/>
    <w:basedOn w:val="DefaultParagraphFont"/>
    <w:link w:val="Corpodetexto"/>
    <w:uiPriority w:val="99"/>
    <w:semiHidden/>
    <w:qFormat/>
    <w:rsid w:val="00735957"/>
    <w:rPr>
      <w:rFonts w:ascii="Times New Roman" w:hAnsi="Times New Roman" w:eastAsia="SimSun" w:cs="Mangal"/>
      <w:color w:val="00000A"/>
      <w:sz w:val="24"/>
      <w:szCs w:val="21"/>
      <w:lang w:eastAsia="zh-CN" w:bidi="hi-IN"/>
    </w:rPr>
  </w:style>
  <w:style w:type="character" w:styleId="ListLabel236">
    <w:name w:val="ListLabel 236"/>
    <w:qFormat/>
    <w:rPr>
      <w:b w:val="false"/>
      <w:sz w:val="22"/>
      <w:szCs w:val="22"/>
    </w:rPr>
  </w:style>
  <w:style w:type="character" w:styleId="ListLabel237">
    <w:name w:val="ListLabel 237"/>
    <w:qFormat/>
    <w:rPr>
      <w:sz w:val="22"/>
    </w:rPr>
  </w:style>
  <w:style w:type="character" w:styleId="ListLabel238">
    <w:name w:val="ListLabel 238"/>
    <w:qFormat/>
    <w:rPr>
      <w:color w:val="000000"/>
      <w:sz w:val="22"/>
      <w:szCs w:val="22"/>
    </w:rPr>
  </w:style>
  <w:style w:type="character" w:styleId="ListLabel239">
    <w:name w:val="ListLabel 239"/>
    <w:qFormat/>
    <w:rPr>
      <w:rFonts w:cs="Courier New"/>
    </w:rPr>
  </w:style>
  <w:style w:type="character" w:styleId="ListLabel240">
    <w:name w:val="ListLabel 240"/>
    <w:qFormat/>
    <w:rPr>
      <w:rFonts w:cs="Wingdings"/>
    </w:rPr>
  </w:style>
  <w:style w:type="character" w:styleId="ListLabel241">
    <w:name w:val="ListLabel 241"/>
    <w:qFormat/>
    <w:rPr>
      <w:rFonts w:cs="Symbol"/>
    </w:rPr>
  </w:style>
  <w:style w:type="character" w:styleId="ListLabel242">
    <w:name w:val="ListLabel 242"/>
    <w:qFormat/>
    <w:rPr>
      <w:rFonts w:cs="Courier New"/>
    </w:rPr>
  </w:style>
  <w:style w:type="character" w:styleId="ListLabel243">
    <w:name w:val="ListLabel 243"/>
    <w:qFormat/>
    <w:rPr>
      <w:rFonts w:cs="Wingdings"/>
    </w:rPr>
  </w:style>
  <w:style w:type="character" w:styleId="ListLabel244">
    <w:name w:val="ListLabel 244"/>
    <w:qFormat/>
    <w:rPr>
      <w:rFonts w:cs="Symbol"/>
    </w:rPr>
  </w:style>
  <w:style w:type="character" w:styleId="ListLabel245">
    <w:name w:val="ListLabel 245"/>
    <w:qFormat/>
    <w:rPr>
      <w:rFonts w:cs="Courier New"/>
    </w:rPr>
  </w:style>
  <w:style w:type="character" w:styleId="ListLabel246">
    <w:name w:val="ListLabel 246"/>
    <w:qFormat/>
    <w:rPr>
      <w:rFonts w:cs="Wingdings"/>
    </w:rPr>
  </w:style>
  <w:style w:type="character" w:styleId="ListLabel247">
    <w:name w:val="ListLabel 247"/>
    <w:qFormat/>
    <w:rPr>
      <w:b w:val="false"/>
      <w:sz w:val="22"/>
      <w:szCs w:val="22"/>
    </w:rPr>
  </w:style>
  <w:style w:type="character" w:styleId="ListLabel248">
    <w:name w:val="ListLabel 248"/>
    <w:qFormat/>
    <w:rPr>
      <w:rFonts w:cs="Courier New"/>
    </w:rPr>
  </w:style>
  <w:style w:type="character" w:styleId="ListLabel249">
    <w:name w:val="ListLabel 249"/>
    <w:qFormat/>
    <w:rPr>
      <w:rFonts w:cs="Wingdings"/>
    </w:rPr>
  </w:style>
  <w:style w:type="character" w:styleId="ListLabel250">
    <w:name w:val="ListLabel 250"/>
    <w:qFormat/>
    <w:rPr>
      <w:rFonts w:cs="Symbol"/>
    </w:rPr>
  </w:style>
  <w:style w:type="character" w:styleId="ListLabel251">
    <w:name w:val="ListLabel 251"/>
    <w:qFormat/>
    <w:rPr>
      <w:rFonts w:cs="Courier New"/>
    </w:rPr>
  </w:style>
  <w:style w:type="character" w:styleId="ListLabel252">
    <w:name w:val="ListLabel 252"/>
    <w:qFormat/>
    <w:rPr>
      <w:rFonts w:cs="Wingdings"/>
    </w:rPr>
  </w:style>
  <w:style w:type="character" w:styleId="ListLabel253">
    <w:name w:val="ListLabel 253"/>
    <w:qFormat/>
    <w:rPr>
      <w:rFonts w:cs="Symbol"/>
    </w:rPr>
  </w:style>
  <w:style w:type="character" w:styleId="ListLabel254">
    <w:name w:val="ListLabel 254"/>
    <w:qFormat/>
    <w:rPr>
      <w:rFonts w:cs="Courier New"/>
    </w:rPr>
  </w:style>
  <w:style w:type="character" w:styleId="ListLabel255">
    <w:name w:val="ListLabel 255"/>
    <w:qFormat/>
    <w:rPr>
      <w:rFonts w:cs="Wingdings"/>
    </w:rPr>
  </w:style>
  <w:style w:type="character" w:styleId="ListLabel256">
    <w:name w:val="ListLabel 256"/>
    <w:qFormat/>
    <w:rPr>
      <w:b/>
      <w:bCs/>
      <w:sz w:val="22"/>
      <w:szCs w:val="22"/>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b/>
      <w:sz w:val="22"/>
      <w:szCs w:val="22"/>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Symbol"/>
    </w:rPr>
  </w:style>
  <w:style w:type="character" w:styleId="ListLabel280">
    <w:name w:val="ListLabel 280"/>
    <w:qFormat/>
    <w:rPr>
      <w:rFonts w:cs="OpenSymbol"/>
    </w:rPr>
  </w:style>
  <w:style w:type="character" w:styleId="ListLabel281">
    <w:name w:val="ListLabel 281"/>
    <w:qFormat/>
    <w:rPr>
      <w:rFonts w:cs="OpenSymbol"/>
    </w:rPr>
  </w:style>
  <w:style w:type="character" w:styleId="ListLabel282">
    <w:name w:val="ListLabel 282"/>
    <w:qFormat/>
    <w:rPr>
      <w:b/>
      <w:bCs/>
      <w:sz w:val="22"/>
      <w:szCs w:val="22"/>
    </w:rPr>
  </w:style>
  <w:style w:type="character" w:styleId="ListLabel283">
    <w:name w:val="ListLabel 283"/>
    <w:qFormat/>
    <w:rPr>
      <w:rFonts w:ascii="Arial" w:hAnsi="Arial"/>
      <w:sz w:val="22"/>
    </w:rPr>
  </w:style>
  <w:style w:type="character" w:styleId="ListLabel284">
    <w:name w:val="ListLabel 284"/>
    <w:qFormat/>
    <w:rPr>
      <w:color w:val="000000"/>
      <w:sz w:val="22"/>
      <w:szCs w:val="22"/>
    </w:rPr>
  </w:style>
  <w:style w:type="character" w:styleId="ListLabel285">
    <w:name w:val="ListLabel 285"/>
    <w:qFormat/>
    <w:rPr>
      <w:b w:val="false"/>
      <w:sz w:val="22"/>
      <w:szCs w:val="22"/>
    </w:rPr>
  </w:style>
  <w:style w:type="character" w:styleId="ListLabel286">
    <w:name w:val="ListLabel 286"/>
    <w:qFormat/>
    <w:rPr>
      <w:rFonts w:ascii="Arial" w:hAnsi="Arial"/>
      <w:b/>
      <w:bCs/>
      <w:sz w:val="22"/>
      <w:szCs w:val="22"/>
    </w:rPr>
  </w:style>
  <w:style w:type="character" w:styleId="ListLabel287">
    <w:name w:val="ListLabel 287"/>
    <w:qFormat/>
    <w:rPr>
      <w:rFonts w:eastAsia="Arial Unicode MS" w:cs="Arial"/>
      <w:b/>
      <w:sz w:val="22"/>
      <w:szCs w:val="22"/>
    </w:rPr>
  </w:style>
  <w:style w:type="character" w:styleId="ListLabel288">
    <w:name w:val="ListLabel 288"/>
    <w:qFormat/>
    <w:rPr>
      <w:rFonts w:cs="Courier New"/>
    </w:rPr>
  </w:style>
  <w:style w:type="character" w:styleId="ListLabel289">
    <w:name w:val="ListLabel 289"/>
    <w:qFormat/>
    <w:rPr>
      <w:rFonts w:cs="Wingdings"/>
    </w:rPr>
  </w:style>
  <w:style w:type="character" w:styleId="ListLabel290">
    <w:name w:val="ListLabel 290"/>
    <w:qFormat/>
    <w:rPr>
      <w:rFonts w:cs="Symbol"/>
    </w:rPr>
  </w:style>
  <w:style w:type="character" w:styleId="ListLabel291">
    <w:name w:val="ListLabel 291"/>
    <w:qFormat/>
    <w:rPr>
      <w:rFonts w:cs="Arial"/>
      <w:b w:val="false"/>
    </w:rPr>
  </w:style>
  <w:style w:type="character" w:styleId="ListLabel292">
    <w:name w:val="ListLabel 292"/>
    <w:qFormat/>
    <w:rPr>
      <w:b w:val="false"/>
      <w:sz w:val="22"/>
      <w:szCs w:val="22"/>
    </w:rPr>
  </w:style>
  <w:style w:type="character" w:styleId="ListLabel293">
    <w:name w:val="ListLabel 293"/>
    <w:qFormat/>
    <w:rPr>
      <w:rFonts w:ascii="Arial" w:hAnsi="Arial"/>
      <w:sz w:val="22"/>
    </w:rPr>
  </w:style>
  <w:style w:type="character" w:styleId="ListLabel294">
    <w:name w:val="ListLabel 294"/>
    <w:qFormat/>
    <w:rPr>
      <w:color w:val="000000"/>
      <w:sz w:val="22"/>
      <w:szCs w:val="22"/>
    </w:rPr>
  </w:style>
  <w:style w:type="character" w:styleId="ListLabel295">
    <w:name w:val="ListLabel 295"/>
    <w:qFormat/>
    <w:rPr>
      <w:b w:val="false"/>
      <w:sz w:val="22"/>
      <w:szCs w:val="22"/>
    </w:rPr>
  </w:style>
  <w:style w:type="character" w:styleId="ListLabel296">
    <w:name w:val="ListLabel 296"/>
    <w:qFormat/>
    <w:rPr>
      <w:rFonts w:ascii="Arial" w:hAnsi="Arial"/>
      <w:b/>
      <w:bCs/>
      <w:sz w:val="22"/>
      <w:szCs w:val="22"/>
    </w:rPr>
  </w:style>
  <w:style w:type="character" w:styleId="ListLabel297">
    <w:name w:val="ListLabel 297"/>
    <w:qFormat/>
    <w:rPr>
      <w:b w:val="false"/>
      <w:sz w:val="22"/>
      <w:szCs w:val="22"/>
    </w:rPr>
  </w:style>
  <w:style w:type="character" w:styleId="ListLabel298">
    <w:name w:val="ListLabel 298"/>
    <w:qFormat/>
    <w:rPr>
      <w:rFonts w:ascii="Arial" w:hAnsi="Arial"/>
      <w:sz w:val="22"/>
    </w:rPr>
  </w:style>
  <w:style w:type="character" w:styleId="ListLabel299">
    <w:name w:val="ListLabel 299"/>
    <w:qFormat/>
    <w:rPr>
      <w:color w:val="000000"/>
      <w:sz w:val="22"/>
      <w:szCs w:val="22"/>
    </w:rPr>
  </w:style>
  <w:style w:type="character" w:styleId="ListLabel300">
    <w:name w:val="ListLabel 300"/>
    <w:qFormat/>
    <w:rPr>
      <w:b w:val="false"/>
      <w:sz w:val="22"/>
      <w:szCs w:val="22"/>
    </w:rPr>
  </w:style>
  <w:style w:type="character" w:styleId="ListLabel301">
    <w:name w:val="ListLabel 301"/>
    <w:qFormat/>
    <w:rPr>
      <w:rFonts w:ascii="Arial" w:hAnsi="Arial"/>
      <w:b/>
      <w:bCs/>
      <w:sz w:val="22"/>
      <w:szCs w:val="22"/>
    </w:rPr>
  </w:style>
  <w:style w:type="paragraph" w:styleId="Ttulo">
    <w:name w:val="Título"/>
    <w:basedOn w:val="Normal"/>
    <w:next w:val="Corpodetexto"/>
    <w:qFormat/>
    <w:pPr>
      <w:keepNext/>
      <w:spacing w:before="240" w:after="120"/>
    </w:pPr>
    <w:rPr>
      <w:rFonts w:ascii="Liberation Sans" w:hAnsi="Liberation Sans" w:eastAsia="Microsoft YaHei" w:cs="Mangal"/>
      <w:sz w:val="28"/>
      <w:szCs w:val="28"/>
    </w:rPr>
  </w:style>
  <w:style w:type="paragraph" w:styleId="Corpodetexto">
    <w:name w:val="Body Text"/>
    <w:basedOn w:val="Normal"/>
    <w:link w:val="CorpodetextoChar1"/>
    <w:uiPriority w:val="99"/>
    <w:semiHidden/>
    <w:unhideWhenUsed/>
    <w:rsid w:val="00735957"/>
    <w:pPr>
      <w:spacing w:before="0" w:after="120"/>
    </w:pPr>
    <w:rPr>
      <w:szCs w:val="21"/>
    </w:rPr>
  </w:style>
  <w:style w:type="paragraph" w:styleId="Lista">
    <w:name w:val="List"/>
    <w:basedOn w:val="Corpodetexto"/>
    <w:pPr>
      <w:widowControl w:val="false"/>
      <w:bidi w:val="0"/>
      <w:jc w:val="left"/>
    </w:pPr>
    <w:rPr>
      <w:rFonts w:ascii="Calibri" w:hAnsi="Calibri" w:eastAsia="Calibri" w:cs="Calibri" w:asciiTheme="minorHAnsi" w:hAnsiTheme="minorHAnsi"/>
      <w:color w:val="00000A"/>
      <w:sz w:val="24"/>
      <w:szCs w:val="22"/>
      <w:lang w:val="pt-BR" w:eastAsia="en-US" w:bidi="ar-SA"/>
    </w:rPr>
  </w:style>
  <w:style w:type="paragraph" w:styleId="Legenda">
    <w:name w:val="Caption"/>
    <w:basedOn w:val="Normal"/>
    <w:qFormat/>
    <w:pPr>
      <w:suppressLineNumbers/>
      <w:spacing w:before="120" w:after="120"/>
    </w:pPr>
    <w:rPr>
      <w:rFonts w:cs="Mangal"/>
      <w:i/>
      <w:iCs/>
      <w:sz w:val="24"/>
      <w:szCs w:val="24"/>
    </w:rPr>
  </w:style>
  <w:style w:type="paragraph" w:styleId="Ndice" w:customStyle="1">
    <w:name w:val="Índice"/>
    <w:basedOn w:val="Normal"/>
    <w:qFormat/>
    <w:pPr>
      <w:suppressLineNumbers/>
    </w:pPr>
    <w:rPr/>
  </w:style>
  <w:style w:type="paragraph" w:styleId="Ttulododocumento" w:customStyle="1">
    <w:name w:val="Title"/>
    <w:basedOn w:val="Normal"/>
    <w:qFormat/>
    <w:pPr>
      <w:keepNext/>
      <w:spacing w:before="240" w:after="120"/>
    </w:pPr>
    <w:rPr>
      <w:rFonts w:ascii="Liberation Sans" w:hAnsi="Liberation Sans" w:eastAsia="Microsoft YaHei"/>
      <w:sz w:val="28"/>
      <w:szCs w:val="28"/>
    </w:rPr>
  </w:style>
  <w:style w:type="paragraph" w:styleId="Corpodotexto" w:customStyle="1">
    <w:name w:val="Corpo do texto"/>
    <w:basedOn w:val="Normal"/>
    <w:uiPriority w:val="99"/>
    <w:qFormat/>
    <w:pPr>
      <w:spacing w:lineRule="auto" w:line="288" w:before="0" w:after="140"/>
    </w:pPr>
    <w:rPr>
      <w:szCs w:val="21"/>
    </w:rPr>
  </w:style>
  <w:style w:type="paragraph" w:styleId="Caption">
    <w:name w:val="caption"/>
    <w:basedOn w:val="Normal"/>
    <w:qFormat/>
    <w:pPr>
      <w:suppressLineNumbers/>
      <w:spacing w:before="120" w:after="120"/>
    </w:pPr>
    <w:rPr>
      <w:i/>
      <w:iCs/>
    </w:rPr>
  </w:style>
  <w:style w:type="paragraph" w:styleId="NoSpacing">
    <w:name w:val="No Spacing"/>
    <w:qFormat/>
    <w:pPr>
      <w:widowControl w:val="false"/>
      <w:suppressAutoHyphens w:val="true"/>
      <w:bidi w:val="0"/>
      <w:spacing w:lineRule="auto" w:line="252" w:before="0" w:after="0"/>
      <w:contextualSpacing/>
      <w:jc w:val="left"/>
      <w:textAlignment w:val="baseline"/>
    </w:pPr>
    <w:rPr>
      <w:rFonts w:ascii="Arial" w:hAnsi="Arial" w:eastAsia="Andale Sans UI" w:cs="Tahoma"/>
      <w:color w:val="00000A"/>
      <w:sz w:val="24"/>
      <w:szCs w:val="24"/>
      <w:lang w:val="en-US" w:eastAsia="en-US" w:bidi="en-US"/>
    </w:rPr>
  </w:style>
  <w:style w:type="paragraph" w:styleId="Cabealho">
    <w:name w:val="Header"/>
    <w:basedOn w:val="Normal"/>
    <w:pPr>
      <w:suppressLineNumbers/>
      <w:tabs>
        <w:tab w:val="center" w:pos="4819" w:leader="none"/>
        <w:tab w:val="right" w:pos="9638" w:leader="none"/>
      </w:tabs>
    </w:pPr>
    <w:rPr/>
  </w:style>
  <w:style w:type="paragraph" w:styleId="Rodap">
    <w:name w:val="Footer"/>
    <w:basedOn w:val="Normal"/>
    <w:pPr>
      <w:suppressLineNumbers/>
      <w:tabs>
        <w:tab w:val="center" w:pos="4819" w:leader="none"/>
        <w:tab w:val="right" w:pos="9638" w:leader="none"/>
      </w:tabs>
    </w:pPr>
    <w:rPr/>
  </w:style>
  <w:style w:type="paragraph" w:styleId="Corpodetextorecuado" w:customStyle="1">
    <w:name w:val="Body Text Indent"/>
    <w:basedOn w:val="Normal"/>
    <w:pPr>
      <w:spacing w:before="0" w:after="120"/>
      <w:ind w:left="283" w:hanging="0"/>
    </w:pPr>
    <w:rPr>
      <w:szCs w:val="21"/>
    </w:rPr>
  </w:style>
  <w:style w:type="paragraph" w:styleId="BodyTextIndent3">
    <w:name w:val="Body Text Indent 3"/>
    <w:basedOn w:val="Normal"/>
    <w:qFormat/>
    <w:pPr>
      <w:tabs>
        <w:tab w:val="left" w:pos="7020" w:leader="none"/>
      </w:tabs>
      <w:ind w:firstLine="1418"/>
      <w:jc w:val="both"/>
    </w:pPr>
    <w:rPr>
      <w:rFonts w:ascii="Arial" w:hAnsi="Arial" w:cs="Arial"/>
    </w:rPr>
  </w:style>
  <w:style w:type="paragraph" w:styleId="ListParagraph">
    <w:name w:val="List Paragraph"/>
    <w:basedOn w:val="Normal"/>
    <w:qFormat/>
    <w:pPr>
      <w:ind w:left="708" w:hanging="0"/>
    </w:pPr>
    <w:rPr/>
  </w:style>
  <w:style w:type="paragraph" w:styleId="BodyTextIndent2">
    <w:name w:val="Body Text Indent 2"/>
    <w:basedOn w:val="Normal"/>
    <w:qFormat/>
    <w:pPr>
      <w:ind w:firstLine="1418"/>
      <w:jc w:val="both"/>
    </w:pPr>
    <w:rPr>
      <w:rFonts w:ascii="Arial" w:hAnsi="Arial" w:cs="Arial"/>
      <w:color w:val="000000"/>
    </w:rPr>
  </w:style>
  <w:style w:type="paragraph" w:styleId="WWCorpodetexto3" w:customStyle="1">
    <w:name w:val="WW-Corpo de texto 3"/>
    <w:basedOn w:val="Normal"/>
    <w:uiPriority w:val="99"/>
    <w:qFormat/>
    <w:pPr>
      <w:jc w:val="both"/>
    </w:pPr>
    <w:rPr>
      <w:rFonts w:ascii="Courier New" w:hAnsi="Courier New" w:eastAsia="Bitstream Vera Sans;Times New R" w:cs="Courier New"/>
      <w:color w:val="000000"/>
    </w:rPr>
  </w:style>
  <w:style w:type="paragraph" w:styleId="WWRecuodecorpodetexto2" w:customStyle="1">
    <w:name w:val="WW-Recuo de corpo de texto 2"/>
    <w:basedOn w:val="Normal"/>
    <w:qFormat/>
    <w:pPr>
      <w:spacing w:lineRule="auto" w:line="360"/>
      <w:ind w:firstLine="2832"/>
      <w:jc w:val="both"/>
    </w:pPr>
    <w:rPr>
      <w:rFonts w:ascii="Bookman Old Style" w:hAnsi="Bookman Old Style" w:eastAsia="Bitstream Vera Sans;Times New R" w:cs="Bookman Old Style"/>
      <w:color w:val="000000"/>
      <w:sz w:val="22"/>
    </w:rPr>
  </w:style>
  <w:style w:type="paragraph" w:styleId="BodyText2">
    <w:name w:val="Body Text 2"/>
    <w:basedOn w:val="Normal"/>
    <w:qFormat/>
    <w:pPr>
      <w:jc w:val="both"/>
    </w:pPr>
    <w:rPr>
      <w:rFonts w:ascii="Arial" w:hAnsi="Arial" w:cs="Arial"/>
    </w:rPr>
  </w:style>
  <w:style w:type="paragraph" w:styleId="NormalWeb">
    <w:name w:val="Normal (Web)"/>
    <w:basedOn w:val="Normal"/>
    <w:qFormat/>
    <w:pPr>
      <w:spacing w:before="100" w:after="100"/>
    </w:pPr>
    <w:rPr/>
  </w:style>
  <w:style w:type="paragraph" w:styleId="LOnormal" w:customStyle="1">
    <w:name w:val="LO-normal"/>
    <w:uiPriority w:val="99"/>
    <w:qFormat/>
    <w:pPr>
      <w:widowControl w:val="false"/>
      <w:tabs>
        <w:tab w:val="left" w:pos="536" w:leader="none"/>
        <w:tab w:val="left" w:pos="2270" w:leader="none"/>
        <w:tab w:val="left" w:pos="4294" w:leader="none"/>
      </w:tabs>
      <w:suppressAutoHyphens w:val="true"/>
      <w:bidi w:val="0"/>
      <w:spacing w:lineRule="auto" w:line="252"/>
      <w:jc w:val="both"/>
    </w:pPr>
    <w:rPr>
      <w:rFonts w:ascii="Times New Roman" w:hAnsi="Times New Roman" w:eastAsia="Times New Roman" w:cs="Times New Roman"/>
      <w:color w:val="000000"/>
      <w:sz w:val="24"/>
      <w:szCs w:val="20"/>
      <w:lang w:val="pt-BR" w:eastAsia="zh-CN" w:bidi="ar-SA"/>
    </w:rPr>
  </w:style>
  <w:style w:type="paragraph" w:styleId="Contedodatabela" w:customStyle="1">
    <w:name w:val="Conteúdo da tabela"/>
    <w:basedOn w:val="Normal"/>
    <w:qFormat/>
    <w:pPr>
      <w:suppressLineNumbers/>
    </w:pPr>
    <w:rPr/>
  </w:style>
  <w:style w:type="paragraph" w:styleId="PlainText">
    <w:name w:val="Plain Text"/>
    <w:basedOn w:val="Normal"/>
    <w:qFormat/>
    <w:pPr/>
    <w:rPr>
      <w:rFonts w:ascii="Courier New" w:hAnsi="Courier New" w:cs="Courier New"/>
    </w:rPr>
  </w:style>
  <w:style w:type="paragraph" w:styleId="BodyText3">
    <w:name w:val="Body Text 3"/>
    <w:basedOn w:val="Normal"/>
    <w:qFormat/>
    <w:pPr>
      <w:spacing w:before="0" w:after="120"/>
      <w:jc w:val="both"/>
    </w:pPr>
    <w:rPr>
      <w:b/>
      <w:sz w:val="28"/>
    </w:rPr>
  </w:style>
  <w:style w:type="paragraph" w:styleId="Padro" w:customStyle="1">
    <w:name w:val="Padrão"/>
    <w:qFormat/>
    <w:pPr>
      <w:widowControl w:val="false"/>
      <w:suppressAutoHyphens w:val="true"/>
      <w:bidi w:val="0"/>
      <w:spacing w:lineRule="auto" w:line="252"/>
      <w:jc w:val="left"/>
    </w:pPr>
    <w:rPr>
      <w:rFonts w:ascii="Times New Roman" w:hAnsi="Times New Roman" w:eastAsia="Times New Roman" w:cs="Times New Roman"/>
      <w:color w:val="00000A"/>
      <w:sz w:val="24"/>
      <w:szCs w:val="20"/>
      <w:lang w:val="pt-BR" w:eastAsia="zh-CN" w:bidi="ar-SA"/>
    </w:rPr>
  </w:style>
  <w:style w:type="paragraph" w:styleId="Ttulodetabela" w:customStyle="1">
    <w:name w:val="Título de tabela"/>
    <w:basedOn w:val="Contedodatabela"/>
    <w:qFormat/>
    <w:pPr>
      <w:jc w:val="center"/>
    </w:pPr>
    <w:rPr>
      <w:b/>
      <w:bCs/>
    </w:rPr>
  </w:style>
  <w:style w:type="paragraph" w:styleId="Contedodoquadro" w:customStyle="1">
    <w:name w:val="Conteúdo do quadro"/>
    <w:basedOn w:val="Normal"/>
    <w:qFormat/>
    <w:pPr/>
    <w:rPr/>
  </w:style>
  <w:style w:type="paragraph" w:styleId="WWCorpodetextorecuado1" w:customStyle="1">
    <w:name w:val="WW-Corpo de texto recuado1"/>
    <w:basedOn w:val="Normal"/>
    <w:qFormat/>
    <w:pPr>
      <w:ind w:firstLine="1440"/>
      <w:jc w:val="both"/>
    </w:pPr>
    <w:rPr>
      <w:rFonts w:ascii="Arial" w:hAnsi="Arial" w:cs="Arial"/>
    </w:rPr>
  </w:style>
  <w:style w:type="paragraph" w:styleId="BalloonText">
    <w:name w:val="Balloon Text"/>
    <w:basedOn w:val="Normal"/>
    <w:qFormat/>
    <w:pPr/>
    <w:rPr>
      <w:rFonts w:ascii="Segoe UI" w:hAnsi="Segoe UI"/>
      <w:sz w:val="18"/>
      <w:szCs w:val="16"/>
    </w:rPr>
  </w:style>
  <w:style w:type="paragraph" w:styleId="Western" w:customStyle="1">
    <w:name w:val="western"/>
    <w:basedOn w:val="Normal"/>
    <w:uiPriority w:val="99"/>
    <w:qFormat/>
    <w:pPr>
      <w:widowControl/>
      <w:spacing w:before="0" w:after="119"/>
    </w:pPr>
    <w:rPr>
      <w:rFonts w:ascii="Calibri" w:hAnsi="Calibri" w:eastAsia="Times New Roman" w:cs="Calibri"/>
      <w:sz w:val="22"/>
      <w:szCs w:val="22"/>
      <w:lang w:bidi="ar-SA"/>
    </w:rPr>
  </w:style>
  <w:style w:type="paragraph" w:styleId="TextosemFormatao1" w:customStyle="1">
    <w:name w:val="Texto sem Formatação1"/>
    <w:basedOn w:val="Normal"/>
    <w:uiPriority w:val="99"/>
    <w:qFormat/>
    <w:pPr>
      <w:widowControl/>
    </w:pPr>
    <w:rPr>
      <w:rFonts w:ascii="Courier New" w:hAnsi="Courier New" w:eastAsia="Times New Roman" w:cs="Courier New"/>
      <w:sz w:val="20"/>
      <w:szCs w:val="20"/>
      <w:lang w:bidi="ar-SA"/>
    </w:rPr>
  </w:style>
  <w:style w:type="paragraph" w:styleId="TextosemFormatao2" w:customStyle="1">
    <w:name w:val="Texto sem Formatação2"/>
    <w:basedOn w:val="Normal"/>
    <w:uiPriority w:val="99"/>
    <w:qFormat/>
    <w:pPr>
      <w:widowControl/>
    </w:pPr>
    <w:rPr>
      <w:rFonts w:ascii="Courier New" w:hAnsi="Courier New" w:eastAsia="Times New Roman" w:cs="Courier New"/>
      <w:sz w:val="20"/>
      <w:szCs w:val="20"/>
      <w:lang w:bidi="ar-SA"/>
    </w:rPr>
  </w:style>
  <w:style w:type="paragraph" w:styleId="Recuodecorpodetexto1" w:customStyle="1">
    <w:name w:val="Recuo de corpo de texto1"/>
    <w:basedOn w:val="Normal"/>
    <w:qFormat/>
    <w:rsid w:val="00735957"/>
    <w:pPr>
      <w:spacing w:lineRule="auto" w:line="252" w:before="0" w:after="120"/>
      <w:ind w:left="283" w:hanging="0"/>
      <w:textAlignment w:val="auto"/>
    </w:pPr>
    <w:rPr>
      <w:szCs w:val="21"/>
    </w:rPr>
  </w:style>
  <w:style w:type="paragraph" w:styleId="Standard" w:customStyle="1">
    <w:name w:val="Standard"/>
    <w:uiPriority w:val="99"/>
    <w:qFormat/>
    <w:rsid w:val="00735957"/>
    <w:pPr>
      <w:widowControl w:val="false"/>
      <w:suppressAutoHyphens w:val="true"/>
      <w:bidi w:val="0"/>
      <w:spacing w:lineRule="auto" w:line="240" w:before="0" w:after="0"/>
      <w:jc w:val="left"/>
      <w:textAlignment w:val="baseline"/>
    </w:pPr>
    <w:rPr>
      <w:rFonts w:ascii="Times New Roman" w:hAnsi="Times New Roman" w:eastAsia="Andale Sans UI" w:cs="Tahoma"/>
      <w:color w:val="00000A"/>
      <w:sz w:val="24"/>
      <w:szCs w:val="24"/>
      <w:lang w:val="en-US" w:eastAsia="en-US" w:bidi="en-US"/>
    </w:rPr>
  </w:style>
  <w:style w:type="paragraph" w:styleId="Normal1" w:customStyle="1">
    <w:name w:val="Normal1"/>
    <w:uiPriority w:val="99"/>
    <w:qFormat/>
    <w:rsid w:val="00735957"/>
    <w:pPr>
      <w:widowControl w:val="false"/>
      <w:suppressAutoHyphens w:val="true"/>
      <w:bidi w:val="0"/>
      <w:spacing w:lineRule="auto" w:line="240" w:before="0" w:after="0"/>
      <w:jc w:val="left"/>
      <w:textAlignment w:val="baseline"/>
    </w:pPr>
    <w:rPr>
      <w:rFonts w:ascii="Times New Roman" w:hAnsi="Times New Roman" w:eastAsia="Andale Sans UI" w:cs="Tahoma"/>
      <w:color w:val="00000A"/>
      <w:sz w:val="24"/>
      <w:szCs w:val="24"/>
      <w:lang w:val="en-US" w:eastAsia="pt-BR" w:bidi="en-US"/>
    </w:rPr>
  </w:style>
  <w:style w:type="paragraph" w:styleId="Ttulo11" w:customStyle="1">
    <w:name w:val="Título 11"/>
    <w:basedOn w:val="Normal"/>
    <w:next w:val="Normal"/>
    <w:uiPriority w:val="9"/>
    <w:qFormat/>
    <w:rsid w:val="00735957"/>
    <w:pPr>
      <w:keepNext/>
      <w:keepLines/>
      <w:spacing w:lineRule="auto" w:line="240" w:before="240" w:after="0"/>
      <w:textAlignment w:val="auto"/>
      <w:outlineLvl w:val="0"/>
    </w:pPr>
    <w:rPr>
      <w:rFonts w:ascii="Calibri Light" w:hAnsi="Calibri Light" w:eastAsia="" w:cs="" w:asciiTheme="majorHAnsi" w:cstheme="majorBidi" w:eastAsiaTheme="majorEastAsia" w:hAnsiTheme="majorHAnsi"/>
      <w:color w:val="2E74B5" w:themeColor="accent1" w:themeShade="bf"/>
      <w:sz w:val="32"/>
      <w:szCs w:val="32"/>
      <w:lang w:val="en-US" w:eastAsia="en-US" w:bidi="en-US"/>
    </w:rPr>
  </w:style>
  <w:style w:type="paragraph" w:styleId="Ttulo32" w:customStyle="1">
    <w:name w:val="Título 32"/>
    <w:basedOn w:val="Normal"/>
    <w:next w:val="Normal"/>
    <w:uiPriority w:val="9"/>
    <w:semiHidden/>
    <w:qFormat/>
    <w:rsid w:val="00735957"/>
    <w:pPr>
      <w:keepNext/>
      <w:keepLines/>
      <w:spacing w:lineRule="auto" w:line="252" w:before="40" w:after="0"/>
      <w:textAlignment w:val="auto"/>
      <w:outlineLvl w:val="2"/>
    </w:pPr>
    <w:rPr>
      <w:rFonts w:ascii="Calibri Light" w:hAnsi="Calibri Light" w:eastAsia="" w:asciiTheme="majorHAnsi" w:eastAsiaTheme="majorEastAsia" w:hAnsiTheme="majorHAnsi"/>
      <w:color w:val="1F4D78" w:themeColor="accent1" w:themeShade="7f"/>
      <w:szCs w:val="21"/>
    </w:rPr>
  </w:style>
  <w:style w:type="paragraph" w:styleId="Ttulo52" w:customStyle="1">
    <w:name w:val="Título 52"/>
    <w:basedOn w:val="Normal"/>
    <w:qFormat/>
    <w:rsid w:val="00735957"/>
    <w:pPr>
      <w:keepNext/>
      <w:spacing w:lineRule="auto" w:line="252"/>
      <w:jc w:val="center"/>
      <w:textAlignment w:val="auto"/>
      <w:outlineLvl w:val="4"/>
    </w:pPr>
    <w:rPr>
      <w:rFonts w:ascii="Arial" w:hAnsi="Arial" w:cs="Arial"/>
      <w:b/>
      <w:bCs/>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icitacoes.sec@cacador.sc.gov.br" TargetMode="External"/><Relationship Id="rId3" Type="http://schemas.openxmlformats.org/officeDocument/2006/relationships/hyperlink" Target="mailto:licitacoes.sec@cacador.sc.gov.br" TargetMode="External"/><Relationship Id="rId4" Type="http://schemas.openxmlformats.org/officeDocument/2006/relationships/hyperlink" Target="mailto:licitacoes.sec@cacador.sc.gov.br"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795</TotalTime>
  <Application>LibreOffice/5.2.6.2$Windows_x86 LibreOffice_project/a3100ed2409ebf1c212f5048fbe377c281438fdc</Application>
  <Pages>37</Pages>
  <Words>11720</Words>
  <Characters>69107</Characters>
  <CharactersWithSpaces>80937</CharactersWithSpaces>
  <Paragraphs>542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2018-04-10T16:41:00Z</dcterms:created>
  <dc:creator>pmc602</dc:creator>
  <dc:description/>
  <dc:language>pt</dc:language>
  <cp:lastModifiedBy/>
  <dcterms:modified xsi:type="dcterms:W3CDTF">2018-05-02T15:15:50Z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