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PROCESSO DE LICITAÇÃO 0</w:t>
      </w:r>
      <w:r>
        <w:rPr>
          <w:rFonts w:ascii="Arial" w:cs="Arial" w:hAnsi="Arial"/>
          <w:b/>
          <w:sz w:val="24"/>
          <w:szCs w:val="24"/>
        </w:rPr>
        <w:t>62</w:t>
      </w:r>
      <w:r>
        <w:rPr>
          <w:rFonts w:ascii="Arial" w:cs="Arial" w:hAnsi="Arial"/>
          <w:b/>
          <w:sz w:val="24"/>
          <w:szCs w:val="24"/>
        </w:rPr>
        <w:t xml:space="preserve">/2018 – PREGÃO PRESENCIAL – </w:t>
      </w:r>
      <w:r>
        <w:rPr>
          <w:rFonts w:ascii="Arial" w:cs="Arial" w:hAnsi="Arial"/>
          <w:b/>
          <w:sz w:val="24"/>
          <w:szCs w:val="24"/>
        </w:rPr>
        <w:t>37</w:t>
      </w:r>
      <w:r>
        <w:rPr>
          <w:rFonts w:ascii="Arial" w:cs="Arial" w:hAnsi="Arial"/>
          <w:b/>
          <w:sz w:val="24"/>
          <w:szCs w:val="24"/>
        </w:rPr>
        <w:t>/2018-PREFEITURA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EDITAL: PREGÃO PRESENCIAL Nº 03</w:t>
      </w:r>
      <w:r>
        <w:rPr>
          <w:rFonts w:ascii="Arial" w:cs="Arial" w:hAnsi="Arial"/>
          <w:sz w:val="24"/>
          <w:szCs w:val="24"/>
        </w:rPr>
        <w:t>7</w:t>
      </w:r>
      <w:r>
        <w:rPr>
          <w:rFonts w:ascii="Arial" w:cs="Arial" w:hAnsi="Arial"/>
          <w:sz w:val="24"/>
          <w:szCs w:val="24"/>
        </w:rPr>
        <w:t>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TIPO: MENOR PREÇO </w:t>
      </w:r>
      <w:r>
        <w:rPr>
          <w:rFonts w:ascii="Arial" w:cs="Arial" w:hAnsi="Arial"/>
          <w:sz w:val="24"/>
          <w:szCs w:val="24"/>
        </w:rPr>
        <w:t>GLOBAL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 xml:space="preserve">OBJETO: </w:t>
      </w:r>
      <w:r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  <w:t xml:space="preserve">CONTRATAÇÃO DE EMPRESA PARA PRESTAÇÃO DE SERVIÇOS PROFISSIONAIS ESPECIALIZADOS DE CONSULTORIA E ASSESSORIA NA ÁREA DE ADMINISTRAÇÃO, VISANDO A ELABORAÇÃO DE DIAGNÓSTICOS SOCIOECONÔMICO DO MUNICÍPIO E A IDENTIFICAÇÃO DE PROJETOS ESTRATÉGICOS QUE CONVERGIRÃO NA ELABORAÇÃO DAS PROPOSTAS E ASSESSORAMENTO NO ACOMPANHAMENTO DOS SEUS TRÂMITES DE FINANCIAMENTO PARA O PMAT - PROGRAMA DE MODERNIZAÇÃO DE ADMINISTRAÇÃO TRIBUTÁRIA E GESTÃO DOS SETORES BÁSICOS DO MUNICÍPIO - BNDES- DO MUNICÍPIO (VIA CEF - CAIXA ECONÔMICA FEDERAL),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16</w:t>
      </w:r>
      <w:r>
        <w:rPr>
          <w:rFonts w:ascii="Arial" w:cs="Arial" w:hAnsi="Arial"/>
          <w:sz w:val="24"/>
          <w:szCs w:val="24"/>
        </w:rPr>
        <w:t>/0</w:t>
      </w:r>
      <w:r>
        <w:rPr>
          <w:rFonts w:ascii="Arial" w:cs="Arial" w:hAnsi="Arial"/>
          <w:sz w:val="24"/>
          <w:szCs w:val="24"/>
        </w:rPr>
        <w:t>5</w:t>
      </w:r>
      <w:r>
        <w:rPr>
          <w:rFonts w:ascii="Arial" w:cs="Arial" w:hAnsi="Arial"/>
          <w:sz w:val="24"/>
          <w:szCs w:val="24"/>
        </w:rPr>
        <w:t>/2018 às 1</w:t>
      </w:r>
      <w:r>
        <w:rPr>
          <w:rFonts w:ascii="Arial" w:cs="Arial" w:hAnsi="Arial"/>
          <w:sz w:val="24"/>
          <w:szCs w:val="24"/>
        </w:rPr>
        <w:t>4</w:t>
      </w:r>
      <w:r>
        <w:rPr>
          <w:rFonts w:ascii="Arial" w:cs="Arial" w:hAnsi="Arial"/>
          <w:sz w:val="24"/>
          <w:szCs w:val="24"/>
        </w:rPr>
        <w:t xml:space="preserve">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ABERTURA DOS ENVELOPES: 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/0</w:t>
      </w:r>
      <w:r>
        <w:rPr>
          <w:rFonts w:ascii="Arial" w:cs="Arial" w:hAnsi="Arial"/>
          <w:sz w:val="24"/>
          <w:szCs w:val="24"/>
        </w:rPr>
        <w:t>5</w:t>
      </w:r>
      <w:r>
        <w:rPr>
          <w:rFonts w:ascii="Arial" w:cs="Arial" w:hAnsi="Arial"/>
          <w:sz w:val="24"/>
          <w:szCs w:val="24"/>
        </w:rPr>
        <w:t>/2018 às 1</w:t>
      </w:r>
      <w:r>
        <w:rPr>
          <w:rFonts w:ascii="Arial" w:cs="Arial" w:hAnsi="Arial"/>
          <w:sz w:val="24"/>
          <w:szCs w:val="24"/>
        </w:rPr>
        <w:t>4</w:t>
      </w:r>
      <w:r>
        <w:rPr>
          <w:rFonts w:ascii="Arial" w:cs="Arial" w:hAnsi="Arial"/>
          <w:sz w:val="24"/>
          <w:szCs w:val="24"/>
        </w:rPr>
        <w:t>h</w:t>
      </w:r>
      <w:r>
        <w:rPr>
          <w:rFonts w:ascii="Arial" w:cs="Arial" w:hAnsi="Arial"/>
          <w:sz w:val="24"/>
          <w:szCs w:val="24"/>
        </w:rPr>
        <w:t>30</w:t>
      </w:r>
      <w:r>
        <w:rPr>
          <w:rFonts w:ascii="Arial" w:cs="Arial" w:hAnsi="Arial"/>
          <w:sz w:val="24"/>
          <w:szCs w:val="24"/>
        </w:rPr>
        <w:t xml:space="preserve">min. Maiores Informações poderão ser obtidos pessoalmente na Diretoria de Licitações e Contratos, Sito Av. Santa Catarina, 195, e o Edital completo no site cacador.sc.gov.br no ícone licitações – 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Caçador, </w:t>
      </w:r>
      <w:r>
        <w:rPr>
          <w:rFonts w:ascii="Arial" w:cs="Arial" w:hAnsi="Arial"/>
          <w:sz w:val="24"/>
          <w:szCs w:val="24"/>
        </w:rPr>
        <w:t>02</w:t>
      </w:r>
      <w:r>
        <w:rPr>
          <w:rFonts w:ascii="Arial" w:cs="Arial" w:hAnsi="Arial"/>
          <w:sz w:val="24"/>
          <w:szCs w:val="24"/>
        </w:rPr>
        <w:t xml:space="preserve"> de abril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57344" w:linePitch="50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2017-12-14T11:08:09Z</cp:lastPrinted>
  <dcterms:modified xsi:type="dcterms:W3CDTF">2017-07-10T12:06:00Z</dcterms:modified>
  <cp:revision>4</cp:revision>
</cp:coreProperties>
</file>